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eastAsia="ru-RU"/>
        </w:rPr>
        <w:t xml:space="preserve">Федеральный закон от 28.12.2013 N 400-ФЗ "О страховых </w:t>
      </w:r>
      <w:proofErr w:type="gramStart"/>
      <w:r>
        <w:rPr>
          <w:rFonts w:ascii="Arial" w:hAnsi="Arial" w:cs="Arial"/>
          <w:sz w:val="20"/>
          <w:szCs w:val="20"/>
          <w:lang w:eastAsia="ru-RU"/>
        </w:rPr>
        <w:t>пенсиях</w:t>
      </w:r>
      <w:proofErr w:type="gramEnd"/>
      <w:r>
        <w:rPr>
          <w:rFonts w:ascii="Arial" w:hAnsi="Arial" w:cs="Arial"/>
          <w:sz w:val="20"/>
          <w:szCs w:val="20"/>
          <w:lang w:eastAsia="ru-RU"/>
        </w:rPr>
        <w:t>"</w:t>
      </w:r>
    </w:p>
    <w:p w:rsidR="005C049B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(ред. от 06.03.2019)</w:t>
      </w:r>
    </w:p>
    <w:p w:rsidR="005C049B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>ВОЗРАСТ,</w:t>
      </w: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 xml:space="preserve">ПО </w:t>
      </w:r>
      <w:proofErr w:type="gramStart"/>
      <w:r w:rsidRPr="00965C18">
        <w:rPr>
          <w:b/>
          <w:bCs/>
          <w:sz w:val="20"/>
          <w:szCs w:val="20"/>
          <w:lang w:eastAsia="ru-RU"/>
        </w:rPr>
        <w:t>ДОСТИЖЕНИИ</w:t>
      </w:r>
      <w:proofErr w:type="gramEnd"/>
      <w:r w:rsidRPr="00965C18">
        <w:rPr>
          <w:b/>
          <w:bCs/>
          <w:sz w:val="20"/>
          <w:szCs w:val="20"/>
          <w:lang w:eastAsia="ru-RU"/>
        </w:rPr>
        <w:t xml:space="preserve"> КОТОРОГО НАЗНАЧАЕТСЯ СТРАХОВАЯ ПЕНСИЯ</w:t>
      </w:r>
    </w:p>
    <w:p w:rsidR="005C049B" w:rsidRPr="009E0CB7" w:rsidRDefault="005C049B" w:rsidP="005C049B">
      <w:pPr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>ПО СТАРОСТИ</w:t>
      </w:r>
    </w:p>
    <w:p w:rsidR="009E0CB7" w:rsidRDefault="009E0CB7" w:rsidP="009E0C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  <w:r w:rsidRPr="00F37035">
        <w:rPr>
          <w:b/>
          <w:bCs/>
          <w:sz w:val="20"/>
          <w:szCs w:val="20"/>
          <w:u w:val="single"/>
          <w:lang w:eastAsia="ru-RU"/>
        </w:rPr>
        <w:t>(РАБОТНИКИ, не ГГС)</w:t>
      </w:r>
    </w:p>
    <w:p w:rsidR="009E0CB7" w:rsidRDefault="009E0CB7" w:rsidP="009E0CB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</w:p>
    <w:tbl>
      <w:tblPr>
        <w:tblStyle w:val="a6"/>
        <w:tblW w:w="9067" w:type="dxa"/>
        <w:tblLayout w:type="fixed"/>
        <w:tblLook w:val="04A0" w:firstRow="1" w:lastRow="0" w:firstColumn="1" w:lastColumn="0" w:noHBand="0" w:noVBand="1"/>
      </w:tblPr>
      <w:tblGrid>
        <w:gridCol w:w="1129"/>
        <w:gridCol w:w="1247"/>
        <w:gridCol w:w="3148"/>
        <w:gridCol w:w="1701"/>
        <w:gridCol w:w="1842"/>
      </w:tblGrid>
      <w:tr w:rsidR="005C049B" w:rsidRPr="00BD7924" w:rsidTr="003F522A">
        <w:tc>
          <w:tcPr>
            <w:tcW w:w="1129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</w:rPr>
              <w:t>Год рождения</w:t>
            </w:r>
          </w:p>
        </w:tc>
        <w:tc>
          <w:tcPr>
            <w:tcW w:w="1247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Год, в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котором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гражданин </w:t>
            </w:r>
            <w:r w:rsidRPr="00B67C29">
              <w:rPr>
                <w:b/>
                <w:sz w:val="20"/>
                <w:szCs w:val="20"/>
                <w:u w:val="single"/>
                <w:lang w:eastAsia="ru-RU"/>
              </w:rPr>
              <w:t xml:space="preserve">приобретал </w:t>
            </w:r>
            <w:r w:rsidRPr="00BD7924">
              <w:rPr>
                <w:sz w:val="20"/>
                <w:szCs w:val="20"/>
                <w:lang w:eastAsia="ru-RU"/>
              </w:rPr>
              <w:t xml:space="preserve">право на назначение страховой пенсии по старости </w:t>
            </w: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48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 w:rsidRPr="00BD7924">
              <w:rPr>
                <w:sz w:val="20"/>
                <w:szCs w:val="20"/>
                <w:lang w:eastAsia="ru-RU"/>
              </w:rPr>
              <w:t>Формула расчета</w:t>
            </w: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701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Возраст, по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достижении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которого назначается страховая пенсия по старости 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Год, в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котором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гражданин </w:t>
            </w:r>
            <w:r w:rsidRPr="00B67C29">
              <w:rPr>
                <w:b/>
                <w:sz w:val="20"/>
                <w:szCs w:val="20"/>
                <w:u w:val="single"/>
                <w:lang w:eastAsia="ru-RU"/>
              </w:rPr>
              <w:t xml:space="preserve">приобретает </w:t>
            </w:r>
            <w:r w:rsidRPr="00BD7924">
              <w:rPr>
                <w:sz w:val="20"/>
                <w:szCs w:val="20"/>
                <w:lang w:eastAsia="ru-RU"/>
              </w:rPr>
              <w:t>право на назначение страховой пенсии по старости</w:t>
            </w:r>
          </w:p>
        </w:tc>
      </w:tr>
      <w:tr w:rsidR="005C049B" w:rsidRPr="00262122" w:rsidTr="003F522A">
        <w:tc>
          <w:tcPr>
            <w:tcW w:w="9067" w:type="dxa"/>
            <w:gridSpan w:val="5"/>
            <w:shd w:val="clear" w:color="auto" w:fill="FBD4B4" w:themeFill="accent6" w:themeFillTint="66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965C18">
              <w:rPr>
                <w:szCs w:val="24"/>
                <w:lang w:eastAsia="ru-RU"/>
              </w:rPr>
              <w:t>Женщины</w:t>
            </w:r>
          </w:p>
          <w:p w:rsidR="005C049B" w:rsidRPr="00262122" w:rsidRDefault="005C049B" w:rsidP="003F522A">
            <w:pPr>
              <w:jc w:val="center"/>
            </w:pPr>
            <w:r w:rsidRPr="00BD7924">
              <w:rPr>
                <w:sz w:val="20"/>
                <w:szCs w:val="20"/>
                <w:lang w:val="en-US" w:eastAsia="ru-RU"/>
              </w:rPr>
              <w:t>V</w:t>
            </w:r>
            <w:r w:rsidRPr="00BD7924">
              <w:rPr>
                <w:sz w:val="20"/>
                <w:szCs w:val="20"/>
                <w:lang w:eastAsia="ru-RU"/>
              </w:rPr>
              <w:t>=50 лет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1969</w:t>
            </w:r>
          </w:p>
        </w:tc>
        <w:tc>
          <w:tcPr>
            <w:tcW w:w="1247" w:type="dxa"/>
          </w:tcPr>
          <w:p w:rsidR="005C049B" w:rsidRPr="008E061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2019</w:t>
            </w:r>
          </w:p>
        </w:tc>
        <w:tc>
          <w:tcPr>
            <w:tcW w:w="3148" w:type="dxa"/>
          </w:tcPr>
          <w:p w:rsidR="005C049B" w:rsidRPr="00B04CE5" w:rsidRDefault="005C049B" w:rsidP="003F522A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V+1</w:t>
            </w:r>
            <w:r>
              <w:rPr>
                <w:szCs w:val="24"/>
                <w:lang w:eastAsia="ru-RU"/>
              </w:rPr>
              <w:t>2 мес. (1 год</w:t>
            </w:r>
            <w:r w:rsidRPr="005C5881">
              <w:rPr>
                <w:szCs w:val="24"/>
                <w:lang w:eastAsia="ru-RU"/>
              </w:rPr>
              <w:t>)</w:t>
            </w:r>
            <w:r w:rsidRPr="005C5881">
              <w:rPr>
                <w:color w:val="FF0000"/>
                <w:szCs w:val="24"/>
                <w:lang w:eastAsia="ru-RU"/>
              </w:rPr>
              <w:t xml:space="preserve"> -</w:t>
            </w:r>
            <w:r>
              <w:rPr>
                <w:color w:val="FF0000"/>
                <w:szCs w:val="24"/>
                <w:lang w:eastAsia="ru-RU"/>
              </w:rPr>
              <w:t xml:space="preserve"> </w:t>
            </w:r>
            <w:r w:rsidRPr="005C5881">
              <w:rPr>
                <w:color w:val="FF0000"/>
                <w:szCs w:val="24"/>
                <w:lang w:eastAsia="ru-RU"/>
              </w:rPr>
              <w:t>0,5 года</w:t>
            </w:r>
            <w:r>
              <w:rPr>
                <w:color w:val="FF0000"/>
                <w:szCs w:val="24"/>
                <w:lang w:eastAsia="ru-RU"/>
              </w:rPr>
              <w:t>*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50,5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2019-2020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1970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2020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+ 24 мес.(2 года) </w:t>
            </w:r>
            <w:r>
              <w:rPr>
                <w:color w:val="FF0000"/>
                <w:szCs w:val="24"/>
                <w:lang w:eastAsia="ru-RU"/>
              </w:rPr>
              <w:t xml:space="preserve">- 0,5 </w:t>
            </w:r>
            <w:r w:rsidRPr="005C5881">
              <w:rPr>
                <w:color w:val="FF0000"/>
                <w:szCs w:val="24"/>
                <w:lang w:eastAsia="ru-RU"/>
              </w:rPr>
              <w:t>года</w:t>
            </w:r>
            <w:r>
              <w:rPr>
                <w:color w:val="FF0000"/>
                <w:szCs w:val="24"/>
                <w:lang w:eastAsia="ru-RU"/>
              </w:rPr>
              <w:t>*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51,5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2021-2022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1971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2021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+ 36 мес. (3 года)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53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2024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1972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2022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+ 48 мес. (4 года)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54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 xml:space="preserve">2026 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1973</w:t>
            </w:r>
          </w:p>
          <w:p w:rsidR="005C049B" w:rsidRPr="00262122" w:rsidRDefault="005C049B" w:rsidP="003F522A">
            <w:pPr>
              <w:jc w:val="center"/>
            </w:pPr>
            <w:r w:rsidRPr="00927F6D">
              <w:rPr>
                <w:sz w:val="20"/>
                <w:szCs w:val="20"/>
                <w:lang w:eastAsia="ru-RU"/>
              </w:rPr>
              <w:t>и последующие годы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2023 </w:t>
            </w:r>
          </w:p>
          <w:p w:rsidR="005C049B" w:rsidRPr="00927F6D" w:rsidRDefault="005C049B" w:rsidP="003F52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927F6D">
              <w:rPr>
                <w:sz w:val="20"/>
                <w:szCs w:val="20"/>
                <w:lang w:eastAsia="ru-RU"/>
              </w:rPr>
              <w:t>и последующие годы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+ 60 мес. (5 лет)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55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2028</w:t>
            </w:r>
          </w:p>
        </w:tc>
      </w:tr>
      <w:tr w:rsidR="005C049B" w:rsidRPr="00262122" w:rsidTr="003F522A">
        <w:tc>
          <w:tcPr>
            <w:tcW w:w="9067" w:type="dxa"/>
            <w:gridSpan w:val="5"/>
            <w:shd w:val="clear" w:color="auto" w:fill="95B3D7" w:themeFill="accent1" w:themeFillTint="99"/>
          </w:tcPr>
          <w:p w:rsidR="005C049B" w:rsidRPr="001B2AFC" w:rsidRDefault="005C049B" w:rsidP="003F522A">
            <w:pPr>
              <w:jc w:val="center"/>
            </w:pPr>
            <w:r w:rsidRPr="001B2AFC">
              <w:t>Мужчины</w:t>
            </w:r>
          </w:p>
          <w:p w:rsidR="005C049B" w:rsidRPr="001B2AFC" w:rsidRDefault="005C049B" w:rsidP="003F522A">
            <w:pPr>
              <w:jc w:val="center"/>
              <w:rPr>
                <w:lang w:val="en-US"/>
              </w:rPr>
            </w:pPr>
            <w:r w:rsidRPr="001B2AFC">
              <w:rPr>
                <w:sz w:val="20"/>
                <w:szCs w:val="20"/>
                <w:lang w:val="en-US" w:eastAsia="ru-RU"/>
              </w:rPr>
              <w:t>V</w:t>
            </w:r>
            <w:r w:rsidRPr="001B2AFC">
              <w:rPr>
                <w:sz w:val="20"/>
                <w:szCs w:val="20"/>
                <w:lang w:eastAsia="ru-RU"/>
              </w:rPr>
              <w:t>=55 лет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1964</w:t>
            </w:r>
          </w:p>
        </w:tc>
        <w:tc>
          <w:tcPr>
            <w:tcW w:w="1247" w:type="dxa"/>
          </w:tcPr>
          <w:p w:rsidR="005C049B" w:rsidRPr="008E061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2019</w:t>
            </w:r>
          </w:p>
        </w:tc>
        <w:tc>
          <w:tcPr>
            <w:tcW w:w="3148" w:type="dxa"/>
          </w:tcPr>
          <w:p w:rsidR="005C049B" w:rsidRPr="00B04CE5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V+1</w:t>
            </w:r>
            <w:r>
              <w:rPr>
                <w:szCs w:val="24"/>
                <w:lang w:eastAsia="ru-RU"/>
              </w:rPr>
              <w:t>2мес. (1 год)</w:t>
            </w:r>
            <w:r w:rsidRPr="005C5881">
              <w:rPr>
                <w:color w:val="FF0000"/>
                <w:szCs w:val="24"/>
                <w:lang w:eastAsia="ru-RU"/>
              </w:rPr>
              <w:t xml:space="preserve"> -</w:t>
            </w:r>
            <w:r>
              <w:rPr>
                <w:color w:val="FF0000"/>
                <w:szCs w:val="24"/>
                <w:lang w:eastAsia="ru-RU"/>
              </w:rPr>
              <w:t xml:space="preserve"> </w:t>
            </w:r>
            <w:r w:rsidRPr="005C5881">
              <w:rPr>
                <w:color w:val="FF0000"/>
                <w:szCs w:val="24"/>
                <w:lang w:eastAsia="ru-RU"/>
              </w:rPr>
              <w:t>0,5 года</w:t>
            </w:r>
            <w:r>
              <w:rPr>
                <w:color w:val="FF0000"/>
                <w:szCs w:val="24"/>
                <w:lang w:eastAsia="ru-RU"/>
              </w:rPr>
              <w:t>*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55,5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2019-2020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1965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2020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+ 24 мес. (2 года)</w:t>
            </w:r>
            <w:r w:rsidRPr="005C5881">
              <w:rPr>
                <w:color w:val="FF0000"/>
                <w:szCs w:val="24"/>
                <w:lang w:eastAsia="ru-RU"/>
              </w:rPr>
              <w:t xml:space="preserve"> -</w:t>
            </w:r>
            <w:r>
              <w:rPr>
                <w:color w:val="FF0000"/>
                <w:szCs w:val="24"/>
                <w:lang w:eastAsia="ru-RU"/>
              </w:rPr>
              <w:t xml:space="preserve"> 0</w:t>
            </w:r>
            <w:r w:rsidRPr="005C5881">
              <w:rPr>
                <w:color w:val="FF0000"/>
                <w:szCs w:val="24"/>
                <w:lang w:eastAsia="ru-RU"/>
              </w:rPr>
              <w:t>,5 года</w:t>
            </w:r>
            <w:r>
              <w:rPr>
                <w:color w:val="FF0000"/>
                <w:szCs w:val="24"/>
                <w:lang w:eastAsia="ru-RU"/>
              </w:rPr>
              <w:t>*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56,5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2021-2022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1966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2021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+ 36 мес. (3 года)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58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2024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1967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2022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+ 48 мес. (4 года)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59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t>2026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1968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2023 и последующие годы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+ 60 мес. (5 лет)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60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2028</w:t>
            </w:r>
          </w:p>
        </w:tc>
      </w:tr>
    </w:tbl>
    <w:p w:rsidR="005C049B" w:rsidRDefault="005C049B" w:rsidP="005C049B"/>
    <w:p w:rsidR="005C049B" w:rsidRPr="00834FF2" w:rsidRDefault="005C049B" w:rsidP="005C049B">
      <w:pPr>
        <w:autoSpaceDE w:val="0"/>
        <w:autoSpaceDN w:val="0"/>
        <w:adjustRightInd w:val="0"/>
        <w:spacing w:before="240" w:after="0" w:line="240" w:lineRule="auto"/>
        <w:jc w:val="both"/>
        <w:rPr>
          <w:szCs w:val="24"/>
          <w:lang w:eastAsia="ru-RU"/>
        </w:rPr>
      </w:pPr>
      <w:r w:rsidRPr="00965C18">
        <w:rPr>
          <w:szCs w:val="24"/>
          <w:lang w:eastAsia="ru-RU"/>
        </w:rPr>
        <w:t>V - возраст</w:t>
      </w:r>
      <w:r w:rsidRPr="00834FF2">
        <w:rPr>
          <w:szCs w:val="24"/>
          <w:lang w:eastAsia="ru-RU"/>
        </w:rPr>
        <w:t xml:space="preserve">, по </w:t>
      </w:r>
      <w:proofErr w:type="gramStart"/>
      <w:r w:rsidRPr="00834FF2">
        <w:rPr>
          <w:szCs w:val="24"/>
          <w:lang w:eastAsia="ru-RU"/>
        </w:rPr>
        <w:t>достижении</w:t>
      </w:r>
      <w:proofErr w:type="gramEnd"/>
      <w:r w:rsidRPr="00834FF2">
        <w:rPr>
          <w:szCs w:val="24"/>
          <w:lang w:eastAsia="ru-RU"/>
        </w:rPr>
        <w:t xml:space="preserve"> которого возникает право на страховую пенсию в соответствии с </w:t>
      </w:r>
      <w:hyperlink r:id="rId6" w:history="1">
        <w:r w:rsidRPr="00834FF2">
          <w:rPr>
            <w:szCs w:val="24"/>
            <w:lang w:eastAsia="ru-RU"/>
          </w:rPr>
          <w:t>частью 1 статьи 8</w:t>
        </w:r>
      </w:hyperlink>
      <w:r w:rsidRPr="00834FF2">
        <w:rPr>
          <w:szCs w:val="24"/>
          <w:lang w:eastAsia="ru-RU"/>
        </w:rPr>
        <w:t xml:space="preserve">, </w:t>
      </w:r>
      <w:hyperlink r:id="rId7" w:history="1">
        <w:r w:rsidRPr="00834FF2">
          <w:rPr>
            <w:szCs w:val="24"/>
            <w:lang w:eastAsia="ru-RU"/>
          </w:rPr>
          <w:t>пунктами 3</w:t>
        </w:r>
      </w:hyperlink>
      <w:r w:rsidRPr="00834FF2">
        <w:rPr>
          <w:szCs w:val="24"/>
          <w:lang w:eastAsia="ru-RU"/>
        </w:rPr>
        <w:t xml:space="preserve"> и </w:t>
      </w:r>
      <w:hyperlink r:id="rId8" w:history="1">
        <w:r w:rsidRPr="00834FF2">
          <w:rPr>
            <w:szCs w:val="24"/>
            <w:lang w:eastAsia="ru-RU"/>
          </w:rPr>
          <w:t>4 части 2 статьи 10</w:t>
        </w:r>
      </w:hyperlink>
      <w:r w:rsidRPr="00834FF2">
        <w:rPr>
          <w:szCs w:val="24"/>
          <w:lang w:eastAsia="ru-RU"/>
        </w:rPr>
        <w:t xml:space="preserve">, </w:t>
      </w:r>
      <w:hyperlink r:id="rId9" w:history="1">
        <w:r w:rsidRPr="00834FF2">
          <w:rPr>
            <w:szCs w:val="24"/>
            <w:lang w:eastAsia="ru-RU"/>
          </w:rPr>
          <w:t>пунктом 21 части 1 статьи 30</w:t>
        </w:r>
      </w:hyperlink>
      <w:r w:rsidRPr="00834FF2">
        <w:rPr>
          <w:szCs w:val="24"/>
          <w:lang w:eastAsia="ru-RU"/>
        </w:rPr>
        <w:t xml:space="preserve"> и </w:t>
      </w:r>
      <w:hyperlink r:id="rId10" w:history="1">
        <w:r w:rsidRPr="00834FF2">
          <w:rPr>
            <w:szCs w:val="24"/>
            <w:lang w:eastAsia="ru-RU"/>
          </w:rPr>
          <w:t>пунктом 6 части 1 статьи 32</w:t>
        </w:r>
      </w:hyperlink>
      <w:r w:rsidRPr="00834FF2">
        <w:rPr>
          <w:szCs w:val="24"/>
          <w:lang w:eastAsia="ru-RU"/>
        </w:rPr>
        <w:t xml:space="preserve"> настоящего Федерального закона по состоянию на 31 декабря 2018 года.</w:t>
      </w:r>
    </w:p>
    <w:p w:rsidR="005C049B" w:rsidRPr="00834FF2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5C049B" w:rsidRPr="00834FF2" w:rsidRDefault="005C049B" w:rsidP="005C049B"/>
    <w:p w:rsidR="005C049B" w:rsidRPr="00834FF2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34FF2">
        <w:rPr>
          <w:rFonts w:ascii="Arial" w:hAnsi="Arial" w:cs="Arial"/>
          <w:sz w:val="20"/>
          <w:szCs w:val="20"/>
          <w:lang w:eastAsia="ru-RU"/>
        </w:rPr>
        <w:t xml:space="preserve">*п.3 ст.10  </w:t>
      </w:r>
      <w:r w:rsidRPr="00834FF2">
        <w:rPr>
          <w:rFonts w:ascii="Arial" w:hAnsi="Arial" w:cs="Arial"/>
          <w:sz w:val="20"/>
          <w:szCs w:val="20"/>
        </w:rPr>
        <w:t>Федерального закона от 03.10.2018 N 350-ФЗ</w:t>
      </w:r>
    </w:p>
    <w:p w:rsidR="005C049B" w:rsidRPr="00834FF2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34FF2">
        <w:rPr>
          <w:rFonts w:ascii="Arial" w:hAnsi="Arial" w:cs="Arial"/>
          <w:sz w:val="20"/>
          <w:szCs w:val="20"/>
        </w:rPr>
        <w:t>"О внесении изменений в отдельные законодательные акты Российской Федерации по вопросам назначения и выплаты пенсий"</w:t>
      </w:r>
    </w:p>
    <w:p w:rsidR="005C049B" w:rsidRPr="00834FF2" w:rsidRDefault="005C049B" w:rsidP="005C049B">
      <w:pPr>
        <w:autoSpaceDE w:val="0"/>
        <w:autoSpaceDN w:val="0"/>
        <w:jc w:val="both"/>
      </w:pPr>
      <w:r w:rsidRPr="00834FF2">
        <w:rPr>
          <w:rFonts w:ascii="Arial" w:hAnsi="Arial" w:cs="Arial"/>
          <w:sz w:val="20"/>
          <w:szCs w:val="20"/>
          <w:lang w:eastAsia="ru-RU"/>
        </w:rPr>
        <w:t xml:space="preserve">лицам, которым в период с 01.01.2019 по 31.12.2020 исполнится 55 (мужчинам) и 50 (женщинам) лет, пенсия может быть назначена на 6 месяцев ранее достижения возраста, установленного </w:t>
      </w:r>
      <w:hyperlink r:id="rId11" w:history="1">
        <w:r w:rsidRPr="00834FF2">
          <w:rPr>
            <w:rStyle w:val="a7"/>
            <w:rFonts w:ascii="Arial" w:hAnsi="Arial" w:cs="Arial"/>
            <w:sz w:val="20"/>
            <w:szCs w:val="20"/>
            <w:lang w:eastAsia="ru-RU"/>
          </w:rPr>
          <w:t>приложением 6</w:t>
        </w:r>
      </w:hyperlink>
      <w:r w:rsidRPr="00834FF2">
        <w:rPr>
          <w:rFonts w:ascii="Arial" w:hAnsi="Arial" w:cs="Arial"/>
          <w:sz w:val="20"/>
          <w:szCs w:val="20"/>
          <w:lang w:eastAsia="ru-RU"/>
        </w:rPr>
        <w:t xml:space="preserve"> (п.3 ст.10 ФЗ от 03.10.2018 </w:t>
      </w:r>
      <w:hyperlink r:id="rId12" w:history="1">
        <w:r w:rsidRPr="00834FF2">
          <w:rPr>
            <w:rStyle w:val="a7"/>
            <w:rFonts w:ascii="Arial" w:hAnsi="Arial" w:cs="Arial"/>
            <w:sz w:val="20"/>
            <w:szCs w:val="20"/>
            <w:lang w:eastAsia="ru-RU"/>
          </w:rPr>
          <w:t>N 350-ФЗ</w:t>
        </w:r>
      </w:hyperlink>
      <w:r w:rsidRPr="00834FF2">
        <w:rPr>
          <w:rFonts w:ascii="Arial" w:hAnsi="Arial" w:cs="Arial"/>
          <w:sz w:val="20"/>
          <w:szCs w:val="20"/>
          <w:lang w:eastAsia="ru-RU"/>
        </w:rPr>
        <w:t>).</w:t>
      </w:r>
    </w:p>
    <w:p w:rsidR="00A97FA3" w:rsidRPr="005C049B" w:rsidRDefault="00A97FA3" w:rsidP="005C049B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A97FA3" w:rsidRPr="005C049B" w:rsidSect="005C049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C59FC"/>
    <w:multiLevelType w:val="hybridMultilevel"/>
    <w:tmpl w:val="A92ED034"/>
    <w:lvl w:ilvl="0" w:tplc="E162E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5A21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5673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AEB4F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CE90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D88C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200E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1C03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B6CD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AC8"/>
    <w:rsid w:val="00016DCF"/>
    <w:rsid w:val="0005413B"/>
    <w:rsid w:val="00056987"/>
    <w:rsid w:val="0005781C"/>
    <w:rsid w:val="000846F1"/>
    <w:rsid w:val="000B6E78"/>
    <w:rsid w:val="00112020"/>
    <w:rsid w:val="00203D07"/>
    <w:rsid w:val="002A08DB"/>
    <w:rsid w:val="002D4D12"/>
    <w:rsid w:val="002D7F59"/>
    <w:rsid w:val="002E05E7"/>
    <w:rsid w:val="00381725"/>
    <w:rsid w:val="00390514"/>
    <w:rsid w:val="003A4088"/>
    <w:rsid w:val="004123F0"/>
    <w:rsid w:val="004162BC"/>
    <w:rsid w:val="00442D0B"/>
    <w:rsid w:val="004520D9"/>
    <w:rsid w:val="00460EA7"/>
    <w:rsid w:val="00474B81"/>
    <w:rsid w:val="004C0DB9"/>
    <w:rsid w:val="004F68D3"/>
    <w:rsid w:val="005C049B"/>
    <w:rsid w:val="005D731A"/>
    <w:rsid w:val="00687539"/>
    <w:rsid w:val="006B7C97"/>
    <w:rsid w:val="006F0163"/>
    <w:rsid w:val="0075172C"/>
    <w:rsid w:val="007763A3"/>
    <w:rsid w:val="007E5625"/>
    <w:rsid w:val="007E6435"/>
    <w:rsid w:val="007F0CD7"/>
    <w:rsid w:val="00862848"/>
    <w:rsid w:val="00865C86"/>
    <w:rsid w:val="00885C62"/>
    <w:rsid w:val="0092101C"/>
    <w:rsid w:val="00921460"/>
    <w:rsid w:val="009350F1"/>
    <w:rsid w:val="009E0CB7"/>
    <w:rsid w:val="00A0555C"/>
    <w:rsid w:val="00A63D63"/>
    <w:rsid w:val="00A7368D"/>
    <w:rsid w:val="00A97FA3"/>
    <w:rsid w:val="00AB1AC8"/>
    <w:rsid w:val="00AF561E"/>
    <w:rsid w:val="00BA0DDF"/>
    <w:rsid w:val="00BC5354"/>
    <w:rsid w:val="00C27E6A"/>
    <w:rsid w:val="00C503D8"/>
    <w:rsid w:val="00C829C1"/>
    <w:rsid w:val="00C929A8"/>
    <w:rsid w:val="00D22B73"/>
    <w:rsid w:val="00D70D65"/>
    <w:rsid w:val="00D75AF8"/>
    <w:rsid w:val="00DC358A"/>
    <w:rsid w:val="00DD0BF5"/>
    <w:rsid w:val="00E069D5"/>
    <w:rsid w:val="00E74E4C"/>
    <w:rsid w:val="00E92686"/>
    <w:rsid w:val="00EA3BDE"/>
    <w:rsid w:val="00F37035"/>
    <w:rsid w:val="00F6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0846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846F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5C0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C049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0846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846F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5C0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C049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6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4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EBD902068756F1A87519635D3383CBB32DEBC2E05CE67F9F576EE5B547AE1285C05A1B21C2206DCAC316CC02F9189358C01A47244EA90D7D1H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29EBD902068756F1A87519635D3383CBB32DEBC2E05CE67F9F576EE5B547AE1285C05A1B21C2206DDAC316CC02F9189358C01A47244EA90D7D1H" TargetMode="External"/><Relationship Id="rId12" Type="http://schemas.openxmlformats.org/officeDocument/2006/relationships/hyperlink" Target="consultantplus://offline/ref=74E1F811667FACB62EDFAC9BAD13B13BEEFD1135C4B77B8AE712BF1E9010D5D34397FA4F9C160CE28B729D7AE6D2DA00CABF6B5799F7E563T7pA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29EBD902068756F1A87519635D3383CBB32DEBC2E05CE67F9F576EE5B547AE1285C05A1B21C2204D5AC316CC02F9189358C01A47244EA90D7D1H" TargetMode="External"/><Relationship Id="rId11" Type="http://schemas.openxmlformats.org/officeDocument/2006/relationships/hyperlink" Target="consultantplus://offline/ref=74E1F811667FACB62EDFAC9BAD13B13BEEFC1033C1B17B8AE712BF1E9010D5D34397FA4F991704B4DC3D9C26A385C901C0BF695F86TFp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29EBD902068756F1A87519635D3383CBB32DEBC2E05CE67F9F576EE5B547AE1285C05A1B21C2604DCAC316CC02F9189358C01A47244EA90D7D1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9EBD902068756F1A87519635D3383CBB32DEBC2E05CE67F9F576EE5B547AE1285C05A1B21C2602D8AC316CC02F9189358C01A47244EA90D7D1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Жмулевская</dc:creator>
  <cp:lastModifiedBy>Авчинников</cp:lastModifiedBy>
  <cp:revision>2</cp:revision>
  <cp:lastPrinted>2023-01-26T07:06:00Z</cp:lastPrinted>
  <dcterms:created xsi:type="dcterms:W3CDTF">2023-02-06T12:07:00Z</dcterms:created>
  <dcterms:modified xsi:type="dcterms:W3CDTF">2023-02-06T12:07:00Z</dcterms:modified>
</cp:coreProperties>
</file>