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C26" w:rsidRDefault="00651C26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2"/>
        <w:gridCol w:w="4678"/>
      </w:tblGrid>
      <w:tr w:rsidR="00651C26">
        <w:tc>
          <w:tcPr>
            <w:tcW w:w="5352" w:type="dxa"/>
            <w:shd w:val="clear" w:color="auto" w:fill="auto"/>
          </w:tcPr>
          <w:p w:rsidR="00651C26" w:rsidRDefault="00651C2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651C26" w:rsidRDefault="007A303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93D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51C26" w:rsidRDefault="006645B1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</w:t>
            </w:r>
            <w:r w:rsidR="00651C26">
              <w:rPr>
                <w:rFonts w:ascii="Times New Roman" w:hAnsi="Times New Roman" w:cs="Times New Roman"/>
                <w:sz w:val="28"/>
                <w:szCs w:val="28"/>
              </w:rPr>
              <w:t>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51C26">
              <w:rPr>
                <w:rFonts w:ascii="Times New Roman" w:hAnsi="Times New Roman" w:cs="Times New Roman"/>
                <w:sz w:val="28"/>
                <w:szCs w:val="28"/>
              </w:rPr>
              <w:t xml:space="preserve"> Аппарата Правительства Мурманской области</w:t>
            </w:r>
          </w:p>
          <w:p w:rsidR="00651C26" w:rsidRDefault="007A3036" w:rsidP="00E21821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21821">
              <w:rPr>
                <w:rFonts w:ascii="Times New Roman" w:hAnsi="Times New Roman" w:cs="Times New Roman"/>
                <w:sz w:val="28"/>
                <w:szCs w:val="28"/>
              </w:rPr>
              <w:t>___________ 2025</w:t>
            </w:r>
            <w:r w:rsidR="00977D5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6645B1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2182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-ОД</w:t>
            </w:r>
          </w:p>
        </w:tc>
      </w:tr>
    </w:tbl>
    <w:p w:rsidR="00651C26" w:rsidRDefault="00651C26">
      <w:pPr>
        <w:spacing w:after="0" w:line="100" w:lineRule="atLeast"/>
        <w:jc w:val="center"/>
      </w:pPr>
    </w:p>
    <w:p w:rsidR="00313C0E" w:rsidRDefault="00651C26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Областной стандарт </w:t>
      </w:r>
    </w:p>
    <w:p w:rsidR="00313C0E" w:rsidRDefault="00651C26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качества </w:t>
      </w:r>
      <w:r w:rsidR="009B6280">
        <w:rPr>
          <w:rFonts w:ascii="Times New Roman" w:hAnsi="Times New Roman" w:cs="Times New Roman"/>
          <w:b/>
          <w:sz w:val="28"/>
          <w:szCs w:val="28"/>
        </w:rPr>
        <w:t xml:space="preserve">выполнения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="009B6280">
        <w:rPr>
          <w:rFonts w:ascii="Times New Roman" w:hAnsi="Times New Roman" w:cs="Times New Roman"/>
          <w:b/>
          <w:sz w:val="28"/>
          <w:szCs w:val="28"/>
        </w:rPr>
        <w:t>работы</w:t>
      </w:r>
    </w:p>
    <w:p w:rsidR="00397C5F" w:rsidRDefault="00651C26" w:rsidP="004F1115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EA2">
        <w:rPr>
          <w:rFonts w:ascii="Times New Roman" w:hAnsi="Times New Roman" w:cs="Times New Roman"/>
          <w:b/>
          <w:sz w:val="28"/>
          <w:szCs w:val="28"/>
        </w:rPr>
        <w:t>«</w:t>
      </w:r>
      <w:r w:rsidR="00E21821" w:rsidRPr="00E21821">
        <w:rPr>
          <w:rFonts w:ascii="Times New Roman" w:hAnsi="Times New Roman" w:cs="Times New Roman"/>
          <w:b/>
          <w:sz w:val="28"/>
          <w:szCs w:val="28"/>
        </w:rPr>
        <w:t>Организация и осуществление транспортного обслуживания должностных лиц, государственных органов, государственных и муниципальных учреждений</w:t>
      </w:r>
      <w:r w:rsidRPr="00573EA2">
        <w:rPr>
          <w:rFonts w:ascii="Times New Roman" w:hAnsi="Times New Roman" w:cs="Times New Roman"/>
          <w:b/>
          <w:sz w:val="28"/>
          <w:szCs w:val="28"/>
        </w:rPr>
        <w:t>»</w:t>
      </w:r>
    </w:p>
    <w:p w:rsidR="00651C26" w:rsidRDefault="004F1115" w:rsidP="004F1115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F1115">
        <w:t xml:space="preserve"> </w:t>
      </w:r>
    </w:p>
    <w:p w:rsidR="00651C26" w:rsidRPr="004F1115" w:rsidRDefault="00651C26" w:rsidP="004F1115">
      <w:pPr>
        <w:pStyle w:val="ConsPlusNonformat"/>
        <w:tabs>
          <w:tab w:val="left" w:pos="426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4F1115">
        <w:rPr>
          <w:rFonts w:ascii="Times New Roman" w:hAnsi="Times New Roman" w:cs="Times New Roman"/>
          <w:sz w:val="28"/>
          <w:szCs w:val="28"/>
        </w:rPr>
        <w:t xml:space="preserve">Разработчик областного стандарта качества </w:t>
      </w:r>
      <w:r w:rsidR="00645374" w:rsidRPr="004F1115">
        <w:rPr>
          <w:rFonts w:ascii="Times New Roman" w:hAnsi="Times New Roman" w:cs="Times New Roman"/>
          <w:sz w:val="28"/>
          <w:szCs w:val="28"/>
        </w:rPr>
        <w:t>выполнения</w:t>
      </w:r>
      <w:r w:rsidRPr="004F1115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645374" w:rsidRPr="004F1115">
        <w:rPr>
          <w:rFonts w:ascii="Times New Roman" w:hAnsi="Times New Roman" w:cs="Times New Roman"/>
          <w:sz w:val="28"/>
          <w:szCs w:val="28"/>
        </w:rPr>
        <w:t>работы</w:t>
      </w:r>
      <w:r w:rsidRPr="004F1115">
        <w:rPr>
          <w:rFonts w:ascii="Times New Roman" w:hAnsi="Times New Roman" w:cs="Times New Roman"/>
          <w:sz w:val="28"/>
          <w:szCs w:val="28"/>
        </w:rPr>
        <w:t xml:space="preserve"> </w:t>
      </w:r>
      <w:r w:rsidR="00E46AEC" w:rsidRPr="00434FA5">
        <w:rPr>
          <w:rFonts w:ascii="Times New Roman" w:hAnsi="Times New Roman" w:cs="Times New Roman"/>
          <w:sz w:val="28"/>
          <w:szCs w:val="28"/>
        </w:rPr>
        <w:t>«</w:t>
      </w:r>
      <w:r w:rsidR="00E21821" w:rsidRPr="00E21821">
        <w:rPr>
          <w:rFonts w:ascii="Times New Roman" w:hAnsi="Times New Roman" w:cs="Times New Roman"/>
          <w:sz w:val="28"/>
          <w:szCs w:val="28"/>
        </w:rPr>
        <w:t>Организация и осуществление транспортного обслуживания должностных лиц, государственных органов, государственных и муниципальных учреждений</w:t>
      </w:r>
      <w:r w:rsidRPr="004F1115">
        <w:rPr>
          <w:rFonts w:ascii="Times New Roman" w:hAnsi="Times New Roman" w:cs="Times New Roman"/>
          <w:sz w:val="28"/>
          <w:szCs w:val="28"/>
        </w:rPr>
        <w:t>» (далее – Стандарт) - Аппарат Правительства Мурманской области (далее – Аппарат).</w:t>
      </w:r>
    </w:p>
    <w:p w:rsidR="004F1115" w:rsidRPr="004F1115" w:rsidRDefault="00651C26" w:rsidP="004F11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115">
        <w:rPr>
          <w:rFonts w:ascii="Times New Roman" w:hAnsi="Times New Roman" w:cs="Times New Roman"/>
          <w:sz w:val="28"/>
          <w:szCs w:val="28"/>
        </w:rPr>
        <w:t>2.</w:t>
      </w:r>
      <w:r w:rsidRPr="004F1115">
        <w:rPr>
          <w:rFonts w:ascii="Times New Roman" w:hAnsi="Times New Roman" w:cs="Times New Roman"/>
          <w:sz w:val="28"/>
          <w:szCs w:val="28"/>
        </w:rPr>
        <w:tab/>
        <w:t xml:space="preserve">Наименование государственной </w:t>
      </w:r>
      <w:r w:rsidR="00645374" w:rsidRPr="004F1115">
        <w:rPr>
          <w:rFonts w:ascii="Times New Roman" w:hAnsi="Times New Roman" w:cs="Times New Roman"/>
          <w:sz w:val="28"/>
          <w:szCs w:val="28"/>
        </w:rPr>
        <w:t>работы</w:t>
      </w:r>
      <w:r w:rsidRPr="004F1115">
        <w:rPr>
          <w:rFonts w:ascii="Times New Roman" w:hAnsi="Times New Roman" w:cs="Times New Roman"/>
          <w:sz w:val="28"/>
          <w:szCs w:val="28"/>
        </w:rPr>
        <w:t xml:space="preserve"> – «</w:t>
      </w:r>
      <w:r w:rsidR="00E21821" w:rsidRPr="00E21821">
        <w:rPr>
          <w:rFonts w:ascii="Times New Roman" w:hAnsi="Times New Roman" w:cs="Times New Roman"/>
          <w:sz w:val="28"/>
          <w:szCs w:val="28"/>
        </w:rPr>
        <w:t>Организация и осуществление транспортного обслуживания должностных лиц, государственных органов, государственных и муниципальных учреждений</w:t>
      </w:r>
      <w:r w:rsidRPr="004F1115">
        <w:rPr>
          <w:rFonts w:ascii="Times New Roman" w:hAnsi="Times New Roman" w:cs="Times New Roman"/>
          <w:sz w:val="28"/>
          <w:szCs w:val="28"/>
        </w:rPr>
        <w:t xml:space="preserve">» </w:t>
      </w:r>
      <w:r w:rsidRPr="004F1115">
        <w:rPr>
          <w:rFonts w:ascii="Times New Roman" w:eastAsia="Times New Roman" w:hAnsi="Times New Roman" w:cs="Times New Roman"/>
          <w:sz w:val="28"/>
          <w:szCs w:val="28"/>
        </w:rPr>
        <w:t xml:space="preserve">(далее – государственная </w:t>
      </w:r>
      <w:r w:rsidR="00645374" w:rsidRPr="004F1115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4F111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45374" w:rsidRPr="004F1115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4F1115">
        <w:rPr>
          <w:rFonts w:ascii="Times New Roman" w:eastAsia="Times New Roman" w:hAnsi="Times New Roman" w:cs="Times New Roman"/>
          <w:sz w:val="28"/>
          <w:szCs w:val="28"/>
        </w:rPr>
        <w:t>).</w:t>
      </w:r>
      <w:r w:rsidR="004F1115" w:rsidRPr="004F11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524C" w:rsidRDefault="00313C0E" w:rsidP="00D007E7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="00651C26">
        <w:rPr>
          <w:rFonts w:ascii="Times New Roman" w:hAnsi="Times New Roman" w:cs="Times New Roman"/>
          <w:sz w:val="28"/>
          <w:szCs w:val="28"/>
        </w:rPr>
        <w:t xml:space="preserve">Цель государственной </w:t>
      </w:r>
      <w:r w:rsidR="003C2543">
        <w:rPr>
          <w:rFonts w:ascii="Times New Roman" w:hAnsi="Times New Roman" w:cs="Times New Roman"/>
          <w:sz w:val="28"/>
          <w:szCs w:val="28"/>
        </w:rPr>
        <w:t>работы</w:t>
      </w:r>
      <w:r w:rsidR="00651C26">
        <w:rPr>
          <w:rFonts w:ascii="Times New Roman" w:hAnsi="Times New Roman" w:cs="Times New Roman"/>
          <w:sz w:val="28"/>
          <w:szCs w:val="28"/>
        </w:rPr>
        <w:t>:</w:t>
      </w:r>
      <w:r w:rsidR="00D007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07E7" w:rsidRDefault="0084524C" w:rsidP="00D007E7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</w:t>
      </w:r>
      <w:r w:rsidR="00E5507A" w:rsidRPr="00E5507A">
        <w:rPr>
          <w:rFonts w:ascii="Times New Roman" w:hAnsi="Times New Roman" w:cs="Times New Roman"/>
          <w:sz w:val="28"/>
          <w:szCs w:val="28"/>
        </w:rPr>
        <w:t xml:space="preserve"> </w:t>
      </w:r>
      <w:r w:rsidR="00E5507A">
        <w:rPr>
          <w:rFonts w:ascii="Times New Roman" w:hAnsi="Times New Roman" w:cs="Times New Roman"/>
          <w:sz w:val="28"/>
          <w:szCs w:val="28"/>
        </w:rPr>
        <w:t xml:space="preserve">ГОБУ «Автобаза Правительства Мурманской области»              (далее – </w:t>
      </w:r>
      <w:r w:rsidR="00434FA5">
        <w:rPr>
          <w:rFonts w:ascii="Times New Roman" w:hAnsi="Times New Roman" w:cs="Times New Roman"/>
          <w:sz w:val="28"/>
          <w:szCs w:val="28"/>
        </w:rPr>
        <w:t>У</w:t>
      </w:r>
      <w:r w:rsidR="00E5507A">
        <w:rPr>
          <w:rFonts w:ascii="Times New Roman" w:hAnsi="Times New Roman" w:cs="Times New Roman"/>
          <w:sz w:val="28"/>
          <w:szCs w:val="28"/>
        </w:rPr>
        <w:t>чреждение)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07E7" w:rsidRPr="00D007E7">
        <w:rPr>
          <w:rFonts w:ascii="Times New Roman" w:hAnsi="Times New Roman" w:cs="Times New Roman"/>
          <w:sz w:val="28"/>
          <w:szCs w:val="28"/>
        </w:rPr>
        <w:t>безопасн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81255D">
        <w:rPr>
          <w:rFonts w:ascii="Times New Roman" w:hAnsi="Times New Roman" w:cs="Times New Roman"/>
          <w:sz w:val="28"/>
          <w:szCs w:val="28"/>
        </w:rPr>
        <w:t>, своевременной</w:t>
      </w:r>
      <w:r w:rsidR="00D007E7" w:rsidRPr="00D007E7">
        <w:rPr>
          <w:rFonts w:ascii="Times New Roman" w:hAnsi="Times New Roman" w:cs="Times New Roman"/>
          <w:sz w:val="28"/>
          <w:szCs w:val="28"/>
        </w:rPr>
        <w:t xml:space="preserve"> </w:t>
      </w:r>
      <w:r w:rsidR="00F01080">
        <w:rPr>
          <w:rFonts w:ascii="Times New Roman" w:hAnsi="Times New Roman" w:cs="Times New Roman"/>
          <w:sz w:val="28"/>
          <w:szCs w:val="28"/>
        </w:rPr>
        <w:t>и комфортн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F01080">
        <w:rPr>
          <w:rFonts w:ascii="Times New Roman" w:hAnsi="Times New Roman" w:cs="Times New Roman"/>
          <w:sz w:val="28"/>
          <w:szCs w:val="28"/>
        </w:rPr>
        <w:t xml:space="preserve"> перевозк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007E7" w:rsidRPr="00D007E7">
        <w:rPr>
          <w:rFonts w:ascii="Times New Roman" w:hAnsi="Times New Roman" w:cs="Times New Roman"/>
          <w:sz w:val="28"/>
          <w:szCs w:val="28"/>
        </w:rPr>
        <w:t xml:space="preserve"> </w:t>
      </w:r>
      <w:r w:rsidR="00D007E7">
        <w:rPr>
          <w:rFonts w:ascii="Times New Roman" w:hAnsi="Times New Roman" w:cs="Times New Roman"/>
          <w:sz w:val="28"/>
          <w:szCs w:val="28"/>
        </w:rPr>
        <w:t xml:space="preserve">потребителей государственной </w:t>
      </w:r>
      <w:r w:rsidR="003B0CD0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524C" w:rsidRDefault="0084524C" w:rsidP="00D007E7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4524C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434FA5">
        <w:rPr>
          <w:rFonts w:ascii="Times New Roman" w:hAnsi="Times New Roman" w:cs="Times New Roman"/>
          <w:sz w:val="28"/>
          <w:szCs w:val="28"/>
        </w:rPr>
        <w:t>У</w:t>
      </w:r>
      <w:r w:rsidR="00E5507A">
        <w:rPr>
          <w:rFonts w:ascii="Times New Roman" w:hAnsi="Times New Roman" w:cs="Times New Roman"/>
          <w:sz w:val="28"/>
          <w:szCs w:val="28"/>
        </w:rPr>
        <w:t xml:space="preserve">чреждением </w:t>
      </w:r>
      <w:r w:rsidRPr="0084524C">
        <w:rPr>
          <w:rFonts w:ascii="Times New Roman" w:hAnsi="Times New Roman" w:cs="Times New Roman"/>
          <w:sz w:val="28"/>
          <w:szCs w:val="28"/>
        </w:rPr>
        <w:t>сохранности и своевременности перевозки грузов</w:t>
      </w:r>
      <w:r w:rsidR="003C2414">
        <w:rPr>
          <w:rFonts w:ascii="Times New Roman" w:hAnsi="Times New Roman" w:cs="Times New Roman"/>
          <w:sz w:val="28"/>
          <w:szCs w:val="28"/>
        </w:rPr>
        <w:t>.</w:t>
      </w:r>
    </w:p>
    <w:p w:rsidR="00D007E7" w:rsidRPr="00D007E7" w:rsidRDefault="00651C26" w:rsidP="00755A2B">
      <w:pPr>
        <w:tabs>
          <w:tab w:val="left" w:pos="426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="00755A2B" w:rsidRPr="00755A2B">
        <w:rPr>
          <w:rFonts w:ascii="Times New Roman" w:hAnsi="Times New Roman" w:cs="Times New Roman"/>
          <w:sz w:val="28"/>
          <w:szCs w:val="28"/>
        </w:rPr>
        <w:t xml:space="preserve">Сведения о </w:t>
      </w:r>
      <w:proofErr w:type="spellStart"/>
      <w:r w:rsidR="00755A2B" w:rsidRPr="00755A2B">
        <w:rPr>
          <w:rFonts w:ascii="Times New Roman" w:hAnsi="Times New Roman" w:cs="Times New Roman"/>
          <w:sz w:val="28"/>
          <w:szCs w:val="28"/>
        </w:rPr>
        <w:t>возмездности</w:t>
      </w:r>
      <w:proofErr w:type="spellEnd"/>
      <w:r w:rsidR="00755A2B" w:rsidRPr="00755A2B">
        <w:rPr>
          <w:rFonts w:ascii="Times New Roman" w:hAnsi="Times New Roman" w:cs="Times New Roman"/>
          <w:sz w:val="28"/>
          <w:szCs w:val="28"/>
        </w:rPr>
        <w:t xml:space="preserve"> (безвозмездности) выполнения государственной работы, включая информацию о порядке, размере и основаниях взимания платы за выполнение государственной работы</w:t>
      </w:r>
      <w:r w:rsidR="00242012">
        <w:rPr>
          <w:rFonts w:ascii="Times New Roman" w:hAnsi="Times New Roman" w:cs="Times New Roman"/>
          <w:sz w:val="28"/>
          <w:szCs w:val="28"/>
        </w:rPr>
        <w:t>: р</w:t>
      </w:r>
      <w:r w:rsidR="00755A2B">
        <w:rPr>
          <w:rFonts w:ascii="Times New Roman" w:hAnsi="Times New Roman" w:cs="Times New Roman"/>
          <w:sz w:val="28"/>
          <w:szCs w:val="28"/>
        </w:rPr>
        <w:t xml:space="preserve">абота выполняется </w:t>
      </w:r>
      <w:r w:rsidR="00D007E7" w:rsidRPr="00D007E7">
        <w:rPr>
          <w:rFonts w:ascii="Times New Roman" w:hAnsi="Times New Roman" w:cs="Times New Roman"/>
          <w:sz w:val="28"/>
          <w:szCs w:val="28"/>
        </w:rPr>
        <w:t>безвозмездно.</w:t>
      </w:r>
    </w:p>
    <w:p w:rsidR="00755A2B" w:rsidRPr="00755A2B" w:rsidRDefault="00755A2B" w:rsidP="00755A2B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755A2B">
        <w:rPr>
          <w:rFonts w:ascii="Times New Roman" w:hAnsi="Times New Roman" w:cs="Times New Roman"/>
          <w:kern w:val="2"/>
          <w:sz w:val="28"/>
          <w:szCs w:val="28"/>
        </w:rPr>
        <w:t>Финансирование выполнения работы осуществляется в пределах бюджетных ассигнований, предусмотренных в областном бюджете на соответствующие цели.</w:t>
      </w:r>
    </w:p>
    <w:p w:rsidR="00651C26" w:rsidRDefault="00651C26" w:rsidP="00D007E7">
      <w:pPr>
        <w:tabs>
          <w:tab w:val="left" w:pos="426"/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Термины и определения, используемые в Стандарте</w:t>
      </w:r>
      <w:r w:rsidR="00242012">
        <w:rPr>
          <w:rFonts w:ascii="Times New Roman" w:hAnsi="Times New Roman" w:cs="Times New Roman"/>
          <w:sz w:val="28"/>
          <w:szCs w:val="28"/>
        </w:rPr>
        <w:t>:</w:t>
      </w:r>
    </w:p>
    <w:p w:rsidR="00651C26" w:rsidRDefault="00651C26">
      <w:pPr>
        <w:tabs>
          <w:tab w:val="left" w:pos="709"/>
        </w:tabs>
        <w:suppressAutoHyphens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настоящем Стандарте используются термины и определения, установленные Законом Мурманской области от 07.11.2013 № 1672-01-</w:t>
      </w:r>
      <w:proofErr w:type="gramStart"/>
      <w:r>
        <w:rPr>
          <w:rFonts w:ascii="Times New Roman" w:hAnsi="Times New Roman" w:cs="Times New Roman"/>
          <w:sz w:val="28"/>
          <w:szCs w:val="28"/>
        </w:rPr>
        <w:t>ЗМО  «</w:t>
      </w:r>
      <w:proofErr w:type="gramEnd"/>
      <w:r>
        <w:rPr>
          <w:rFonts w:ascii="Times New Roman" w:hAnsi="Times New Roman" w:cs="Times New Roman"/>
          <w:sz w:val="28"/>
          <w:szCs w:val="28"/>
        </w:rPr>
        <w:t>Об областных стандартах качества  оказания (выполнения)</w:t>
      </w:r>
      <w:r w:rsidR="00FA156D">
        <w:rPr>
          <w:rFonts w:ascii="Times New Roman" w:hAnsi="Times New Roman" w:cs="Times New Roman"/>
          <w:sz w:val="28"/>
          <w:szCs w:val="28"/>
        </w:rPr>
        <w:t xml:space="preserve"> государственных услуг (работ)», а также нормативными правовыми актами,</w:t>
      </w:r>
      <w:r w:rsidR="00FA156D" w:rsidRPr="00FA156D">
        <w:rPr>
          <w:rFonts w:ascii="Times New Roman" w:hAnsi="Times New Roman" w:cs="Times New Roman"/>
          <w:sz w:val="28"/>
          <w:szCs w:val="28"/>
        </w:rPr>
        <w:t xml:space="preserve"> </w:t>
      </w:r>
      <w:r w:rsidR="00FA156D">
        <w:rPr>
          <w:rFonts w:ascii="Times New Roman" w:hAnsi="Times New Roman" w:cs="Times New Roman"/>
          <w:sz w:val="28"/>
          <w:szCs w:val="28"/>
        </w:rPr>
        <w:t xml:space="preserve">устанавливающими правовые основы </w:t>
      </w:r>
      <w:r w:rsidR="00755A2B">
        <w:rPr>
          <w:rFonts w:ascii="Times New Roman" w:hAnsi="Times New Roman" w:cs="Times New Roman"/>
          <w:sz w:val="28"/>
          <w:szCs w:val="28"/>
        </w:rPr>
        <w:t>выполнения</w:t>
      </w:r>
      <w:r w:rsidR="00FA156D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755A2B">
        <w:rPr>
          <w:rFonts w:ascii="Times New Roman" w:hAnsi="Times New Roman" w:cs="Times New Roman"/>
          <w:sz w:val="28"/>
          <w:szCs w:val="28"/>
        </w:rPr>
        <w:t>работы</w:t>
      </w:r>
      <w:r w:rsidR="00FA156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51C26" w:rsidRPr="003B4AC4" w:rsidRDefault="00651C26" w:rsidP="009D2E3B">
      <w:pPr>
        <w:pStyle w:val="ConsPlusNonformat"/>
        <w:tabs>
          <w:tab w:val="left" w:pos="426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AC4">
        <w:rPr>
          <w:rFonts w:ascii="Times New Roman" w:hAnsi="Times New Roman" w:cs="Times New Roman"/>
          <w:sz w:val="28"/>
          <w:szCs w:val="28"/>
        </w:rPr>
        <w:t>6.</w:t>
      </w:r>
      <w:r w:rsidRPr="003B4AC4">
        <w:rPr>
          <w:rFonts w:ascii="Times New Roman" w:hAnsi="Times New Roman" w:cs="Times New Roman"/>
          <w:sz w:val="28"/>
          <w:szCs w:val="28"/>
        </w:rPr>
        <w:tab/>
        <w:t xml:space="preserve">Правовые основы </w:t>
      </w:r>
      <w:r w:rsidR="006762B4" w:rsidRPr="003B4AC4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Pr="003B4AC4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6762B4" w:rsidRPr="003B4AC4">
        <w:rPr>
          <w:rFonts w:ascii="Times New Roman" w:hAnsi="Times New Roman" w:cs="Times New Roman"/>
          <w:sz w:val="28"/>
          <w:szCs w:val="28"/>
        </w:rPr>
        <w:t>работы</w:t>
      </w:r>
      <w:r w:rsidR="009D2E3B" w:rsidRPr="003B4AC4">
        <w:rPr>
          <w:rFonts w:ascii="Times New Roman" w:hAnsi="Times New Roman" w:cs="Times New Roman"/>
          <w:sz w:val="28"/>
          <w:szCs w:val="28"/>
        </w:rPr>
        <w:t xml:space="preserve"> (перечень нормативных правовых актов, устанавливающих основания выполнения государственной работы и требования к условиям и процедурам ее выполнения)</w:t>
      </w:r>
      <w:r w:rsidRPr="003B4AC4">
        <w:rPr>
          <w:rFonts w:ascii="Times New Roman" w:hAnsi="Times New Roman" w:cs="Times New Roman"/>
          <w:sz w:val="28"/>
          <w:szCs w:val="28"/>
        </w:rPr>
        <w:t>:</w:t>
      </w:r>
    </w:p>
    <w:p w:rsidR="003B4AC4" w:rsidRPr="003B4AC4" w:rsidRDefault="003B4AC4" w:rsidP="003B4AC4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3B4AC4">
        <w:rPr>
          <w:rFonts w:ascii="Times New Roman" w:hAnsi="Times New Roman"/>
          <w:kern w:val="2"/>
          <w:sz w:val="28"/>
          <w:szCs w:val="28"/>
        </w:rPr>
        <w:t>-</w:t>
      </w:r>
      <w:r w:rsidRPr="003B4AC4">
        <w:rPr>
          <w:rFonts w:ascii="Times New Roman" w:hAnsi="Times New Roman"/>
          <w:kern w:val="2"/>
          <w:sz w:val="28"/>
          <w:szCs w:val="28"/>
        </w:rPr>
        <w:tab/>
        <w:t>Федеральный закон от 21.12.1994 № 69-ФЗ «О пожарной безопасности»;</w:t>
      </w:r>
    </w:p>
    <w:p w:rsidR="009D2E3B" w:rsidRPr="003B4AC4" w:rsidRDefault="009D2E3B" w:rsidP="009D2E3B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3B4AC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-</w:t>
      </w:r>
      <w:r w:rsidRPr="003B4AC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ab/>
        <w:t>Федеральный закон от 10.12.1995 № 196-ФЗ «О безопасности дорожного движения»;</w:t>
      </w:r>
    </w:p>
    <w:p w:rsidR="001F4E67" w:rsidRPr="003B4AC4" w:rsidRDefault="001F4E67" w:rsidP="001F4E67">
      <w:pPr>
        <w:tabs>
          <w:tab w:val="left" w:pos="993"/>
        </w:tabs>
        <w:suppressAutoHyphens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4AC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B4AC4">
        <w:rPr>
          <w:rFonts w:ascii="Times New Roman" w:eastAsia="Times New Roman" w:hAnsi="Times New Roman" w:cs="Times New Roman"/>
          <w:sz w:val="28"/>
          <w:szCs w:val="28"/>
        </w:rPr>
        <w:tab/>
        <w:t>Федеральный закон от 30.03.1999 № 52-ФЗ «О санитарно-эпидемиологическом благополучии населения»;</w:t>
      </w:r>
    </w:p>
    <w:p w:rsidR="007D1A85" w:rsidRPr="003B4AC4" w:rsidRDefault="007D1A85" w:rsidP="001F4E67">
      <w:pPr>
        <w:tabs>
          <w:tab w:val="left" w:pos="993"/>
        </w:tabs>
        <w:suppressAutoHyphens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4AC4">
        <w:rPr>
          <w:rFonts w:ascii="Times New Roman" w:eastAsia="Times New Roman" w:hAnsi="Times New Roman" w:cs="Times New Roman"/>
          <w:sz w:val="28"/>
          <w:szCs w:val="28"/>
        </w:rPr>
        <w:lastRenderedPageBreak/>
        <w:t>- «Трудовой кодекс Российской Федерации» от 30.12.2001 № 197-ФЗ;</w:t>
      </w:r>
    </w:p>
    <w:p w:rsidR="009D2E3B" w:rsidRPr="003B4AC4" w:rsidRDefault="009D2E3B" w:rsidP="009D2E3B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  <w:r w:rsidRPr="003B4AC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-</w:t>
      </w:r>
      <w:r w:rsidRPr="003B4AC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ab/>
        <w:t>Федеральный закон от 25.04.2002 № 40-ФЗ «Об обязательном страховании гражданской ответственности владельцев транспортных средств»;</w:t>
      </w:r>
    </w:p>
    <w:p w:rsidR="009D2E3B" w:rsidRPr="003B4AC4" w:rsidRDefault="009D2E3B" w:rsidP="009D2E3B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3B4AC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-</w:t>
      </w:r>
      <w:r w:rsidRPr="003B4AC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ab/>
        <w:t>Федеральный закон от 08.11.2007 № 259-ФЗ «Устав автомобильного транспорта и городского наземного электрического транспорта»;</w:t>
      </w:r>
    </w:p>
    <w:p w:rsidR="003B4AC4" w:rsidRPr="003B4AC4" w:rsidRDefault="003B4AC4" w:rsidP="003B4AC4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3B4AC4">
        <w:rPr>
          <w:rFonts w:ascii="Times New Roman" w:hAnsi="Times New Roman"/>
          <w:kern w:val="2"/>
          <w:sz w:val="28"/>
          <w:szCs w:val="28"/>
        </w:rPr>
        <w:t>- Федеральный закон от 22.07.2008 № 123-ФЗ «Технический регламент о требованиях пожарной безопасности»;</w:t>
      </w:r>
    </w:p>
    <w:p w:rsidR="00E21821" w:rsidRPr="003B4AC4" w:rsidRDefault="00E21821" w:rsidP="00E21821">
      <w:pPr>
        <w:tabs>
          <w:tab w:val="left" w:pos="993"/>
        </w:tabs>
        <w:suppressAutoHyphens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AC4">
        <w:rPr>
          <w:rFonts w:ascii="Times New Roman" w:hAnsi="Times New Roman" w:cs="Times New Roman"/>
          <w:sz w:val="28"/>
          <w:szCs w:val="28"/>
        </w:rPr>
        <w:t>-</w:t>
      </w:r>
      <w:r w:rsidRPr="003B4AC4">
        <w:rPr>
          <w:rFonts w:ascii="Times New Roman" w:hAnsi="Times New Roman" w:cs="Times New Roman"/>
          <w:sz w:val="28"/>
          <w:szCs w:val="28"/>
        </w:rPr>
        <w:tab/>
        <w:t>Федеральный закон от 30.12.2009 № 384-ФЗ «Технический регламент о безопасности зданий и сооружений»;</w:t>
      </w:r>
    </w:p>
    <w:p w:rsidR="00E21821" w:rsidRPr="003B4AC4" w:rsidRDefault="00E21821" w:rsidP="00E21821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</w:t>
      </w: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  <w:t>Федеральный закон от 01.07.2011 № 170-ФЗ «О техническом осмотре транспортных средств и о внесении изменений в отдельные законодательные акты Российской Федерации»;</w:t>
      </w:r>
    </w:p>
    <w:p w:rsidR="009D2E3B" w:rsidRPr="003B4AC4" w:rsidRDefault="009D2E3B" w:rsidP="009D2E3B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</w:t>
      </w: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  <w:t>Федеральный закон от 21.11.2011 № 323-ФЗ «Об основах охраны здоровья граждан в Российской Федерации»;</w:t>
      </w:r>
    </w:p>
    <w:p w:rsidR="00E21821" w:rsidRPr="003B4AC4" w:rsidRDefault="00E21821" w:rsidP="00AB189E">
      <w:pPr>
        <w:pStyle w:val="ConsPlusNonformat"/>
        <w:tabs>
          <w:tab w:val="left" w:pos="426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AC4">
        <w:rPr>
          <w:rFonts w:ascii="Times New Roman" w:hAnsi="Times New Roman" w:cs="Times New Roman"/>
          <w:sz w:val="28"/>
          <w:szCs w:val="28"/>
        </w:rPr>
        <w:t>- Федеральный закон от 21.12.2021 № 414-ФЗ «Об общих принципах организации публичной власти в субъектах Российской Федерации»;</w:t>
      </w:r>
    </w:p>
    <w:p w:rsidR="00BF1E11" w:rsidRPr="003B4AC4" w:rsidRDefault="00BF1E11" w:rsidP="00BF1E11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</w:t>
      </w: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7243A1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</w:t>
      </w: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остановление Правительства </w:t>
      </w:r>
      <w:r w:rsidRPr="003B4AC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Российской Федерации</w:t>
      </w: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от 23.10.1993         № 1090 «О Правилах дорожного движения»;</w:t>
      </w:r>
    </w:p>
    <w:p w:rsidR="00BF1E11" w:rsidRPr="003B4AC4" w:rsidRDefault="00AE2340" w:rsidP="00BF1E11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Pr="007243A1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</w:t>
      </w:r>
      <w:r w:rsidR="00BF1E11" w:rsidRPr="007243A1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ри</w:t>
      </w:r>
      <w:r w:rsidR="00BF1E11"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каз </w:t>
      </w:r>
      <w:proofErr w:type="spellStart"/>
      <w:r w:rsidR="00BF1E11"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Минздравсоцразвития</w:t>
      </w:r>
      <w:proofErr w:type="spellEnd"/>
      <w:r w:rsidR="00BF1E11"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России от 22.06.2009 № 357н «Об утверждении Типовых норм бесплатной выдачи специальной одежды, специальной обуви и других средств индивидуальной защиты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загрязнением»;</w:t>
      </w:r>
    </w:p>
    <w:p w:rsidR="007E4724" w:rsidRPr="003B4AC4" w:rsidRDefault="007E4724" w:rsidP="007E4724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 Приказ Минтранса России от 16.10.2020 № 424 «Об утверждении Особенностей режима рабочего времени и времени отдыха, условий труда водителей автомобилей»;</w:t>
      </w:r>
    </w:p>
    <w:p w:rsidR="00BF1E11" w:rsidRPr="003B4AC4" w:rsidRDefault="00BF1E11" w:rsidP="00BF1E11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 Приказ Минтруда России от 09.12.2020 № 871н «Об утверждении Правил по охране труда на автомобильном транспорте»;</w:t>
      </w:r>
    </w:p>
    <w:p w:rsidR="007E4724" w:rsidRDefault="007E4724" w:rsidP="007E4724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- Приказ Минтруда России </w:t>
      </w:r>
      <w:r w:rsidR="007D1A85"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№</w:t>
      </w: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988н, Минздрава России № 1420н от 31.12.2020 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осмотры»;</w:t>
      </w:r>
    </w:p>
    <w:p w:rsidR="001873F0" w:rsidRPr="001873F0" w:rsidRDefault="001873F0" w:rsidP="001873F0">
      <w:pPr>
        <w:pStyle w:val="af1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1873F0">
        <w:rPr>
          <w:sz w:val="28"/>
          <w:szCs w:val="28"/>
        </w:rPr>
        <w:t xml:space="preserve">- Приказ Минтруда России от 29.10.2021 № 766н «Об утверждении Правил обеспечения работников средствами индивидуальной защиты и смывающими средствами»; </w:t>
      </w:r>
    </w:p>
    <w:p w:rsidR="007E4724" w:rsidRDefault="007E4724" w:rsidP="007D1A85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 Приказ Минтр</w:t>
      </w:r>
      <w:r w:rsidR="007D1A85"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анса России от 30.04.2021 № 145 «</w:t>
      </w: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Об утверждении Правил обеспечения безопасности перевозок автомобильным транспортом и городским наземным электрическим транспортом</w:t>
      </w:r>
      <w:r w:rsidR="007D1A85"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»;</w:t>
      </w:r>
    </w:p>
    <w:p w:rsidR="007E4724" w:rsidRPr="003B4AC4" w:rsidRDefault="007E4724" w:rsidP="007E4724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 Приказ Минтранса России от 28.09.2022 № 390 «Об утверждении состава сведений, указанных в части 3 статьи 6 Федерального закона от 8 ноября 2007 г. № 259-ФЗ «Устав автомобильного транспорта и городского наземного электрического транспорта», и порядка оформления или формирования путевого листа»;</w:t>
      </w:r>
    </w:p>
    <w:p w:rsidR="007D1A85" w:rsidRPr="003B4AC4" w:rsidRDefault="007D1A85" w:rsidP="007D1A85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- Приказ Минздрава России от 30.05.2023 № 266н «Об утверждении Порядка и периодичности проведения </w:t>
      </w:r>
      <w:proofErr w:type="spellStart"/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предсменных</w:t>
      </w:r>
      <w:proofErr w:type="spellEnd"/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, </w:t>
      </w:r>
      <w:proofErr w:type="spellStart"/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предрейсовых</w:t>
      </w:r>
      <w:proofErr w:type="spellEnd"/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, </w:t>
      </w:r>
      <w:proofErr w:type="spellStart"/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послесменных</w:t>
      </w:r>
      <w:proofErr w:type="spellEnd"/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, </w:t>
      </w:r>
      <w:proofErr w:type="spellStart"/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послерейсовых</w:t>
      </w:r>
      <w:proofErr w:type="spellEnd"/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медицинских осмотров, медицинских осмотров в течение рабочего дня (смены) и перечня включаемых в них исследований»;</w:t>
      </w:r>
    </w:p>
    <w:p w:rsidR="00BF1E11" w:rsidRPr="003B4AC4" w:rsidRDefault="00BF1E11" w:rsidP="00BF1E11">
      <w:pPr>
        <w:tabs>
          <w:tab w:val="left" w:pos="993"/>
        </w:tabs>
        <w:suppressAutoHyphens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AC4">
        <w:rPr>
          <w:rFonts w:ascii="Times New Roman" w:hAnsi="Times New Roman" w:cs="Times New Roman"/>
          <w:sz w:val="28"/>
          <w:szCs w:val="28"/>
        </w:rPr>
        <w:t>-</w:t>
      </w:r>
      <w:r w:rsidRPr="003B4AC4">
        <w:rPr>
          <w:rFonts w:ascii="Times New Roman" w:hAnsi="Times New Roman" w:cs="Times New Roman"/>
          <w:sz w:val="28"/>
          <w:szCs w:val="28"/>
        </w:rPr>
        <w:tab/>
      </w:r>
      <w:r w:rsidR="007243A1">
        <w:rPr>
          <w:rFonts w:ascii="Times New Roman" w:hAnsi="Times New Roman" w:cs="Times New Roman"/>
          <w:sz w:val="28"/>
          <w:szCs w:val="28"/>
        </w:rPr>
        <w:t>П</w:t>
      </w:r>
      <w:r w:rsidRPr="003B4AC4">
        <w:rPr>
          <w:rFonts w:ascii="Times New Roman" w:hAnsi="Times New Roman" w:cs="Times New Roman"/>
          <w:sz w:val="28"/>
          <w:szCs w:val="28"/>
        </w:rPr>
        <w:t xml:space="preserve">исьмо Министерства здравоохранения Российской Федерации от 21.08.2003 № 2510/9468-03-32 «О </w:t>
      </w:r>
      <w:proofErr w:type="spellStart"/>
      <w:r w:rsidRPr="003B4AC4">
        <w:rPr>
          <w:rFonts w:ascii="Times New Roman" w:hAnsi="Times New Roman" w:cs="Times New Roman"/>
          <w:sz w:val="28"/>
          <w:szCs w:val="28"/>
        </w:rPr>
        <w:t>предрейсовых</w:t>
      </w:r>
      <w:proofErr w:type="spellEnd"/>
      <w:r w:rsidRPr="003B4AC4">
        <w:rPr>
          <w:rFonts w:ascii="Times New Roman" w:hAnsi="Times New Roman" w:cs="Times New Roman"/>
          <w:sz w:val="28"/>
          <w:szCs w:val="28"/>
        </w:rPr>
        <w:t xml:space="preserve"> медицинских осмотрах водителей транспортных средств»</w:t>
      </w:r>
      <w:r w:rsidR="007D1A85" w:rsidRPr="003B4AC4">
        <w:rPr>
          <w:rFonts w:ascii="Times New Roman" w:hAnsi="Times New Roman" w:cs="Times New Roman"/>
          <w:sz w:val="28"/>
          <w:szCs w:val="28"/>
        </w:rPr>
        <w:t xml:space="preserve"> (применяется в части, не противоречащей Приказу Минздрава России от 30.05.2023 № 266н «Об утверждении Порядка и периодичности проведения </w:t>
      </w:r>
      <w:proofErr w:type="spellStart"/>
      <w:r w:rsidR="007D1A85" w:rsidRPr="003B4AC4">
        <w:rPr>
          <w:rFonts w:ascii="Times New Roman" w:hAnsi="Times New Roman" w:cs="Times New Roman"/>
          <w:sz w:val="28"/>
          <w:szCs w:val="28"/>
        </w:rPr>
        <w:t>предсменных</w:t>
      </w:r>
      <w:proofErr w:type="spellEnd"/>
      <w:r w:rsidR="007D1A85" w:rsidRPr="003B4A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D1A85" w:rsidRPr="003B4AC4">
        <w:rPr>
          <w:rFonts w:ascii="Times New Roman" w:hAnsi="Times New Roman" w:cs="Times New Roman"/>
          <w:sz w:val="28"/>
          <w:szCs w:val="28"/>
        </w:rPr>
        <w:t>предрейсовых</w:t>
      </w:r>
      <w:proofErr w:type="spellEnd"/>
      <w:r w:rsidR="007D1A85" w:rsidRPr="003B4A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D1A85" w:rsidRPr="003B4AC4">
        <w:rPr>
          <w:rFonts w:ascii="Times New Roman" w:hAnsi="Times New Roman" w:cs="Times New Roman"/>
          <w:sz w:val="28"/>
          <w:szCs w:val="28"/>
        </w:rPr>
        <w:t>послесменных</w:t>
      </w:r>
      <w:proofErr w:type="spellEnd"/>
      <w:r w:rsidR="007D1A85" w:rsidRPr="003B4A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D1A85" w:rsidRPr="003B4AC4">
        <w:rPr>
          <w:rFonts w:ascii="Times New Roman" w:hAnsi="Times New Roman" w:cs="Times New Roman"/>
          <w:sz w:val="28"/>
          <w:szCs w:val="28"/>
        </w:rPr>
        <w:t>послерейсовых</w:t>
      </w:r>
      <w:proofErr w:type="spellEnd"/>
      <w:r w:rsidR="007D1A85" w:rsidRPr="003B4AC4">
        <w:rPr>
          <w:rFonts w:ascii="Times New Roman" w:hAnsi="Times New Roman" w:cs="Times New Roman"/>
          <w:sz w:val="28"/>
          <w:szCs w:val="28"/>
        </w:rPr>
        <w:t xml:space="preserve"> медицинских осмотров, медицинских осмотров в течение рабочего дня (смены) и перечня включаемых в них исследований»)</w:t>
      </w:r>
      <w:r w:rsidRPr="003B4AC4">
        <w:rPr>
          <w:rFonts w:ascii="Times New Roman" w:hAnsi="Times New Roman" w:cs="Times New Roman"/>
          <w:sz w:val="28"/>
          <w:szCs w:val="28"/>
        </w:rPr>
        <w:t>;</w:t>
      </w:r>
    </w:p>
    <w:p w:rsidR="00BF1E11" w:rsidRPr="003B4AC4" w:rsidRDefault="00BF1E11" w:rsidP="00BF1E11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</w:t>
      </w: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  <w:t xml:space="preserve"> ГОСТ 33997-2016. Межгосударственный стандарт. Колесные транспортные средства. Требования к безопасности в эксплуатации и методы проверки</w:t>
      </w:r>
      <w:r w:rsidRPr="003B4AC4">
        <w:t xml:space="preserve"> </w:t>
      </w:r>
      <w:r w:rsidRPr="003B4AC4">
        <w:rPr>
          <w:rFonts w:ascii="Times New Roman" w:hAnsi="Times New Roman" w:cs="Times New Roman"/>
          <w:sz w:val="28"/>
          <w:szCs w:val="28"/>
        </w:rPr>
        <w:t>(</w:t>
      </w: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введен в действие Приказом </w:t>
      </w:r>
      <w:proofErr w:type="spellStart"/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Росстандарта</w:t>
      </w:r>
      <w:proofErr w:type="spellEnd"/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от 18.07.2017 № 708-ст);</w:t>
      </w:r>
    </w:p>
    <w:p w:rsidR="00BF1E11" w:rsidRPr="003B4AC4" w:rsidRDefault="00BF1E11" w:rsidP="00BF1E11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3B4AC4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</w:t>
      </w:r>
      <w:r w:rsidRPr="003B4AC4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812744" w:rsidRPr="003B4AC4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ГОСТ Р 51825-2001. Государственный стандарт Российской Федерации. Услуги пассажирского автомобильного транспорта. Общие требования</w:t>
      </w:r>
      <w:r w:rsidRPr="003B4AC4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812744" w:rsidRPr="003B4AC4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(принят и введен в действие Постановлением Госстандарта России от 14.11.2001 № 461-ст)</w:t>
      </w:r>
      <w:r w:rsidRPr="003B4AC4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;</w:t>
      </w:r>
    </w:p>
    <w:p w:rsidR="00651C26" w:rsidRPr="003B4AC4" w:rsidRDefault="00AB189E" w:rsidP="00AB189E">
      <w:pPr>
        <w:pStyle w:val="ConsPlusNonformat"/>
        <w:tabs>
          <w:tab w:val="left" w:pos="426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AC4">
        <w:rPr>
          <w:rFonts w:ascii="Times New Roman" w:hAnsi="Times New Roman" w:cs="Times New Roman"/>
          <w:sz w:val="28"/>
          <w:szCs w:val="28"/>
        </w:rPr>
        <w:t>-</w:t>
      </w:r>
      <w:r w:rsidRPr="003B4AC4">
        <w:rPr>
          <w:rFonts w:ascii="Times New Roman" w:hAnsi="Times New Roman" w:cs="Times New Roman"/>
          <w:sz w:val="28"/>
          <w:szCs w:val="28"/>
        </w:rPr>
        <w:tab/>
      </w:r>
      <w:r w:rsidR="00651C26" w:rsidRPr="003B4AC4">
        <w:rPr>
          <w:rFonts w:ascii="Times New Roman" w:hAnsi="Times New Roman" w:cs="Times New Roman"/>
          <w:sz w:val="28"/>
          <w:szCs w:val="28"/>
        </w:rPr>
        <w:t>Устав Мурманской области;</w:t>
      </w:r>
    </w:p>
    <w:p w:rsidR="00EB01E1" w:rsidRPr="003B4AC4" w:rsidRDefault="00EB01E1" w:rsidP="00AB189E">
      <w:pPr>
        <w:pStyle w:val="ConsPlusNonformat"/>
        <w:tabs>
          <w:tab w:val="left" w:pos="426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AC4">
        <w:rPr>
          <w:rFonts w:ascii="Times New Roman" w:hAnsi="Times New Roman" w:cs="Times New Roman"/>
          <w:sz w:val="28"/>
          <w:szCs w:val="28"/>
        </w:rPr>
        <w:t>-</w:t>
      </w:r>
      <w:r w:rsidRPr="003B4AC4">
        <w:rPr>
          <w:rFonts w:ascii="Times New Roman" w:hAnsi="Times New Roman" w:cs="Times New Roman"/>
          <w:sz w:val="28"/>
          <w:szCs w:val="28"/>
        </w:rPr>
        <w:tab/>
        <w:t>Закон Мурманской области от 09.11.2001 № 303-01-ЗМО «Об управлении государственной собственностью Мурманской области»;</w:t>
      </w:r>
    </w:p>
    <w:p w:rsidR="00A00708" w:rsidRPr="003B4AC4" w:rsidRDefault="00AB189E" w:rsidP="00AB189E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</w:t>
      </w: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A00708"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Закон Мурманской области от 20.12.2001 № 324-01-ЗМО «О Правительстве Мурманской области»;</w:t>
      </w:r>
    </w:p>
    <w:p w:rsidR="00EB01E1" w:rsidRDefault="00EB01E1" w:rsidP="00AB189E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</w:t>
      </w:r>
      <w:r w:rsidRPr="003B4AC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  <w:t>Закон Мурманской области от 24.03.2003 № 390-01-ЗМО «Об избирательных комиссиях в Мурманской области»;</w:t>
      </w:r>
    </w:p>
    <w:p w:rsidR="00E21821" w:rsidRDefault="00E21821" w:rsidP="00E21821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- </w:t>
      </w:r>
      <w:r w:rsidRPr="00E21821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Закон Мурманской обл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асти от 07.07.2005 № 652-01-ЗМО «</w:t>
      </w:r>
      <w:r w:rsidRPr="00E21821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О государственны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х должностях Мурманской области»;</w:t>
      </w:r>
    </w:p>
    <w:p w:rsidR="00EB01E1" w:rsidRPr="00EB01E1" w:rsidRDefault="00AB189E" w:rsidP="00EB01E1">
      <w:pPr>
        <w:tabs>
          <w:tab w:val="left" w:pos="1134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EB01E1" w:rsidRPr="00EB01E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Закон Мурманской области от 08.11.2010 № 1268-01-ЗМО «Об Уполномоченном по правам ребенка в Мурманской области»;</w:t>
      </w:r>
    </w:p>
    <w:p w:rsidR="00EB01E1" w:rsidRPr="00EB01E1" w:rsidRDefault="00EB01E1" w:rsidP="00EB01E1">
      <w:pPr>
        <w:tabs>
          <w:tab w:val="left" w:pos="1134"/>
        </w:tabs>
        <w:suppressAutoHyphens w:val="0"/>
        <w:spacing w:after="0" w:line="100" w:lineRule="atLeast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EB01E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-</w:t>
      </w:r>
      <w:r w:rsidRPr="00EB01E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ab/>
        <w:t xml:space="preserve">Закон Мурманской области от 06.03.2017 № 2097-01-ЗМО «Об уполномоченном по защите прав предпринимателей в Мурманской области»; </w:t>
      </w:r>
    </w:p>
    <w:p w:rsidR="00EB01E1" w:rsidRDefault="00AE2340" w:rsidP="00EB01E1">
      <w:pPr>
        <w:tabs>
          <w:tab w:val="left" w:pos="1134"/>
        </w:tabs>
        <w:suppressAutoHyphens w:val="0"/>
        <w:spacing w:after="0" w:line="100" w:lineRule="atLeast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-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ab/>
        <w:t>П</w:t>
      </w:r>
      <w:r w:rsidR="00EB01E1" w:rsidRPr="00EB01E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остановление Правительства Мурманской области от 10.03.2011  </w:t>
      </w:r>
      <w:r w:rsidR="00EB01E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          </w:t>
      </w:r>
      <w:r w:rsidR="00EB01E1" w:rsidRPr="00EB01E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№ 98-ПП «О порядке обеспечения деятельности Уполномоченного по правам ребенка в Мурманской области»;</w:t>
      </w:r>
    </w:p>
    <w:p w:rsidR="00BF1E11" w:rsidRPr="00EB01E1" w:rsidRDefault="00AE2340" w:rsidP="00EB01E1">
      <w:pPr>
        <w:tabs>
          <w:tab w:val="left" w:pos="1134"/>
        </w:tabs>
        <w:suppressAutoHyphens w:val="0"/>
        <w:spacing w:after="0" w:line="100" w:lineRule="atLeast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-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ab/>
        <w:t>П</w:t>
      </w:r>
      <w:r w:rsidR="00BF1E11" w:rsidRPr="00BF1E1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остановление Правительства Мурманской области от 23.07.2012                      № 369-ПП «Об утверждении Положения об автотранспортном обслуживании, осуществляемом государственным областным бюджетным учреждением «Автобаза Пр</w:t>
      </w:r>
      <w:r w:rsidR="00BF1E1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авительства Мурманской области»;</w:t>
      </w:r>
    </w:p>
    <w:p w:rsidR="00E21821" w:rsidRDefault="00AE2340" w:rsidP="00EB01E1">
      <w:pPr>
        <w:tabs>
          <w:tab w:val="left" w:pos="1134"/>
        </w:tabs>
        <w:suppressAutoHyphens w:val="0"/>
        <w:spacing w:after="0" w:line="100" w:lineRule="atLeast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-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ab/>
        <w:t>П</w:t>
      </w:r>
      <w:r w:rsidR="00EB01E1" w:rsidRPr="00EB01E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остановление Правительства Мурманской области от 22.05.2017 </w:t>
      </w:r>
      <w:r w:rsidR="005F5699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                    </w:t>
      </w:r>
      <w:r w:rsidR="00EB01E1" w:rsidRPr="00EB01E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№ 255-ПП «О порядке обеспечения деятельности Уполномоченного по защите прав предпринимателей в Мурманской области»</w:t>
      </w:r>
      <w:r w:rsidR="00E2182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;</w:t>
      </w:r>
    </w:p>
    <w:p w:rsidR="00EB01E1" w:rsidRPr="00EB01E1" w:rsidRDefault="00E21821" w:rsidP="00E21821">
      <w:pPr>
        <w:tabs>
          <w:tab w:val="left" w:pos="1134"/>
        </w:tabs>
        <w:suppressAutoHyphens w:val="0"/>
        <w:spacing w:after="0" w:line="100" w:lineRule="atLeast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- </w:t>
      </w:r>
      <w:r w:rsidR="00EB01E1" w:rsidRPr="00EB01E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E2182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Постановление Губернатора Мурманско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й области от 20.06.2017                    № 75-ПГ «</w:t>
      </w:r>
      <w:r w:rsidRPr="00E2182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Об утверждении Положения о порядке и условиях транспортного обслуживания лиц, замещающих государственные должности Мурманской области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»;</w:t>
      </w:r>
    </w:p>
    <w:p w:rsidR="00EB01E1" w:rsidRPr="00EB01E1" w:rsidRDefault="00EB01E1" w:rsidP="00EB01E1">
      <w:p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B01E1">
        <w:rPr>
          <w:rFonts w:ascii="Times New Roman" w:eastAsia="Times New Roman" w:hAnsi="Times New Roman" w:cs="Times New Roman"/>
          <w:kern w:val="2"/>
          <w:sz w:val="28"/>
          <w:szCs w:val="28"/>
        </w:rPr>
        <w:t>-</w:t>
      </w:r>
      <w:r w:rsidRPr="00EB01E1">
        <w:rPr>
          <w:rFonts w:ascii="Times New Roman" w:eastAsia="Times New Roman" w:hAnsi="Times New Roman" w:cs="Times New Roman"/>
          <w:kern w:val="2"/>
          <w:sz w:val="28"/>
          <w:szCs w:val="28"/>
        </w:rPr>
        <w:tab/>
      </w:r>
      <w:r w:rsidR="00370DD8" w:rsidRPr="00370DD8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Отраслевой региональный перечень </w:t>
      </w:r>
      <w:r w:rsidR="00AE2340" w:rsidRPr="00370DD8">
        <w:rPr>
          <w:rFonts w:ascii="Times New Roman" w:eastAsia="Times New Roman" w:hAnsi="Times New Roman" w:cs="Times New Roman"/>
          <w:kern w:val="2"/>
          <w:sz w:val="28"/>
          <w:szCs w:val="28"/>
        </w:rPr>
        <w:t>государственных (</w:t>
      </w:r>
      <w:r w:rsidR="00370DD8" w:rsidRPr="00370DD8">
        <w:rPr>
          <w:rFonts w:ascii="Times New Roman" w:eastAsia="Times New Roman" w:hAnsi="Times New Roman" w:cs="Times New Roman"/>
          <w:kern w:val="2"/>
          <w:sz w:val="28"/>
          <w:szCs w:val="28"/>
        </w:rPr>
        <w:t>муниципальных) услуг и работ, утвержденный</w:t>
      </w:r>
      <w:r w:rsidR="00370DD8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Аппаратом Правительства Мурманской области</w:t>
      </w:r>
      <w:r w:rsidRPr="00EB01E1">
        <w:rPr>
          <w:rFonts w:ascii="Times New Roman" w:eastAsia="Times New Roman" w:hAnsi="Times New Roman" w:cs="Times New Roman"/>
          <w:kern w:val="2"/>
          <w:sz w:val="28"/>
          <w:szCs w:val="28"/>
        </w:rPr>
        <w:t>;</w:t>
      </w:r>
    </w:p>
    <w:p w:rsidR="00EB01E1" w:rsidRPr="00EB01E1" w:rsidRDefault="00EB01E1" w:rsidP="00EB01E1">
      <w:pPr>
        <w:tabs>
          <w:tab w:val="left" w:pos="1134"/>
        </w:tabs>
        <w:suppressAutoHyphens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B01E1">
        <w:rPr>
          <w:rFonts w:ascii="Times New Roman" w:eastAsia="Times New Roman" w:hAnsi="Times New Roman" w:cs="Times New Roman"/>
          <w:kern w:val="2"/>
          <w:sz w:val="28"/>
          <w:szCs w:val="28"/>
        </w:rPr>
        <w:t>-</w:t>
      </w:r>
      <w:r w:rsidRPr="00EB01E1">
        <w:rPr>
          <w:rFonts w:ascii="Times New Roman" w:eastAsia="Times New Roman" w:hAnsi="Times New Roman" w:cs="Times New Roman"/>
          <w:kern w:val="2"/>
          <w:sz w:val="28"/>
          <w:szCs w:val="28"/>
        </w:rPr>
        <w:tab/>
      </w:r>
      <w:r w:rsidR="005F5699">
        <w:rPr>
          <w:rFonts w:ascii="Times New Roman" w:eastAsia="Times New Roman" w:hAnsi="Times New Roman" w:cs="Times New Roman"/>
          <w:kern w:val="2"/>
          <w:sz w:val="28"/>
          <w:szCs w:val="28"/>
        </w:rPr>
        <w:t>Р</w:t>
      </w:r>
      <w:r w:rsidRPr="00EB01E1">
        <w:rPr>
          <w:rFonts w:ascii="Times New Roman" w:eastAsia="Times New Roman" w:hAnsi="Times New Roman" w:cs="Times New Roman"/>
          <w:kern w:val="2"/>
          <w:sz w:val="28"/>
          <w:szCs w:val="28"/>
        </w:rPr>
        <w:t>егиональный перечень государственных (муниципальных) услуг и работ Мурманской области</w:t>
      </w:r>
      <w:r w:rsidR="005F5699">
        <w:rPr>
          <w:rFonts w:ascii="Times New Roman" w:eastAsia="Times New Roman" w:hAnsi="Times New Roman" w:cs="Times New Roman"/>
          <w:kern w:val="2"/>
          <w:sz w:val="28"/>
          <w:szCs w:val="28"/>
        </w:rPr>
        <w:t>,</w:t>
      </w:r>
      <w:r w:rsidR="005F5699" w:rsidRPr="005F5699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5F5699" w:rsidRPr="00EB01E1">
        <w:rPr>
          <w:rFonts w:ascii="Times New Roman" w:eastAsia="Times New Roman" w:hAnsi="Times New Roman" w:cs="Times New Roman"/>
          <w:kern w:val="2"/>
          <w:sz w:val="28"/>
          <w:szCs w:val="28"/>
        </w:rPr>
        <w:t>утвержденный Министерством финансов Мурманской области</w:t>
      </w:r>
      <w:r w:rsidRPr="00EB01E1">
        <w:rPr>
          <w:rFonts w:ascii="Times New Roman" w:eastAsia="Times New Roman" w:hAnsi="Times New Roman" w:cs="Times New Roman"/>
          <w:kern w:val="2"/>
          <w:sz w:val="28"/>
          <w:szCs w:val="28"/>
        </w:rPr>
        <w:t>;</w:t>
      </w:r>
    </w:p>
    <w:p w:rsidR="00651C26" w:rsidRDefault="00AB189E" w:rsidP="00AB189E">
      <w:pPr>
        <w:tabs>
          <w:tab w:val="left" w:pos="993"/>
        </w:tabs>
        <w:suppressAutoHyphens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51C26" w:rsidRPr="00B06421">
        <w:rPr>
          <w:rFonts w:ascii="Times New Roman" w:eastAsia="Times New Roman" w:hAnsi="Times New Roman" w:cs="Times New Roman"/>
          <w:sz w:val="28"/>
          <w:szCs w:val="28"/>
        </w:rPr>
        <w:t xml:space="preserve">Устав </w:t>
      </w:r>
      <w:r w:rsidR="00FA227F">
        <w:rPr>
          <w:rFonts w:ascii="Times New Roman" w:eastAsia="Times New Roman" w:hAnsi="Times New Roman" w:cs="Times New Roman"/>
          <w:sz w:val="28"/>
          <w:szCs w:val="28"/>
        </w:rPr>
        <w:t>ГОБУ</w:t>
      </w:r>
      <w:r w:rsidR="00651C26" w:rsidRPr="00B0642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B06421" w:rsidRPr="00B06421">
        <w:rPr>
          <w:rFonts w:ascii="Times New Roman" w:eastAsia="Times New Roman" w:hAnsi="Times New Roman" w:cs="Times New Roman"/>
          <w:sz w:val="28"/>
          <w:szCs w:val="28"/>
        </w:rPr>
        <w:t>Автобаза Правительства Мурманской области»</w:t>
      </w:r>
      <w:r w:rsidR="0081255D" w:rsidRPr="00B064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D04B1" w:rsidRDefault="00AB189E" w:rsidP="00AB189E">
      <w:pPr>
        <w:tabs>
          <w:tab w:val="left" w:pos="993"/>
        </w:tabs>
        <w:suppressAutoHyphens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651C26">
        <w:rPr>
          <w:rFonts w:ascii="Times New Roman" w:hAnsi="Times New Roman" w:cs="Times New Roman"/>
          <w:sz w:val="28"/>
          <w:szCs w:val="28"/>
        </w:rPr>
        <w:t xml:space="preserve">государственное задание на очередной год и плановый период, утвержденное </w:t>
      </w:r>
      <w:r>
        <w:rPr>
          <w:rFonts w:ascii="Times New Roman" w:hAnsi="Times New Roman" w:cs="Times New Roman"/>
          <w:sz w:val="28"/>
          <w:szCs w:val="28"/>
        </w:rPr>
        <w:t>Аппаратом</w:t>
      </w:r>
      <w:r w:rsidR="00651C26">
        <w:rPr>
          <w:rFonts w:ascii="Times New Roman" w:hAnsi="Times New Roman" w:cs="Times New Roman"/>
          <w:sz w:val="28"/>
          <w:szCs w:val="28"/>
        </w:rPr>
        <w:t xml:space="preserve"> (далее - государственное задание)</w:t>
      </w:r>
      <w:r w:rsidR="004D04B1">
        <w:rPr>
          <w:rFonts w:ascii="Times New Roman" w:hAnsi="Times New Roman" w:cs="Times New Roman"/>
          <w:sz w:val="28"/>
          <w:szCs w:val="28"/>
        </w:rPr>
        <w:t>;</w:t>
      </w:r>
    </w:p>
    <w:p w:rsidR="00651C26" w:rsidRDefault="004D04B1" w:rsidP="00AB189E">
      <w:pPr>
        <w:tabs>
          <w:tab w:val="left" w:pos="993"/>
        </w:tabs>
        <w:suppressAutoHyphens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иные документы, устанавливающие </w:t>
      </w:r>
      <w:r w:rsidRPr="004D04B1">
        <w:rPr>
          <w:rFonts w:ascii="Times New Roman" w:hAnsi="Times New Roman" w:cs="Times New Roman"/>
          <w:sz w:val="28"/>
          <w:szCs w:val="28"/>
        </w:rPr>
        <w:t xml:space="preserve">требования к условиям и процедурам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D04B1">
        <w:rPr>
          <w:rFonts w:ascii="Times New Roman" w:hAnsi="Times New Roman" w:cs="Times New Roman"/>
          <w:sz w:val="28"/>
          <w:szCs w:val="28"/>
        </w:rPr>
        <w:t>ыполнения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работы</w:t>
      </w:r>
      <w:r w:rsidR="00651C26">
        <w:rPr>
          <w:rFonts w:ascii="Times New Roman" w:hAnsi="Times New Roman" w:cs="Times New Roman"/>
          <w:sz w:val="28"/>
          <w:szCs w:val="28"/>
        </w:rPr>
        <w:t>.</w:t>
      </w:r>
    </w:p>
    <w:p w:rsidR="00651C26" w:rsidRPr="00074215" w:rsidRDefault="00651C26">
      <w:pPr>
        <w:pStyle w:val="ConsPlusNonformat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215">
        <w:rPr>
          <w:rFonts w:ascii="Times New Roman" w:hAnsi="Times New Roman" w:cs="Times New Roman"/>
          <w:sz w:val="28"/>
          <w:szCs w:val="28"/>
        </w:rPr>
        <w:t>7.</w:t>
      </w:r>
      <w:r w:rsidRPr="00074215">
        <w:rPr>
          <w:rFonts w:ascii="Times New Roman" w:hAnsi="Times New Roman" w:cs="Times New Roman"/>
          <w:sz w:val="28"/>
          <w:szCs w:val="28"/>
        </w:rPr>
        <w:tab/>
        <w:t xml:space="preserve">Перечень и характеристика потенциальных потребителей государственной </w:t>
      </w:r>
      <w:r w:rsidR="005828AF">
        <w:rPr>
          <w:rFonts w:ascii="Times New Roman" w:hAnsi="Times New Roman" w:cs="Times New Roman"/>
          <w:sz w:val="28"/>
          <w:szCs w:val="28"/>
        </w:rPr>
        <w:t>работы</w:t>
      </w:r>
      <w:r w:rsidRPr="00074215">
        <w:rPr>
          <w:rFonts w:ascii="Times New Roman" w:hAnsi="Times New Roman" w:cs="Times New Roman"/>
          <w:sz w:val="28"/>
          <w:szCs w:val="28"/>
        </w:rPr>
        <w:t xml:space="preserve">: </w:t>
      </w:r>
      <w:r w:rsidR="005F5699">
        <w:rPr>
          <w:rFonts w:ascii="Times New Roman" w:hAnsi="Times New Roman" w:cs="Times New Roman"/>
          <w:sz w:val="28"/>
          <w:szCs w:val="28"/>
        </w:rPr>
        <w:t>о</w:t>
      </w:r>
      <w:r w:rsidR="005F5699" w:rsidRPr="005F5699">
        <w:rPr>
          <w:rFonts w:ascii="Times New Roman" w:hAnsi="Times New Roman" w:cs="Times New Roman"/>
          <w:sz w:val="28"/>
          <w:szCs w:val="28"/>
        </w:rPr>
        <w:t xml:space="preserve">рганы государственной власти Мурманской области; иные государственные органы Мурманской области; государственные учреждения; </w:t>
      </w:r>
      <w:r w:rsidR="005F5699" w:rsidRPr="00D01D8D">
        <w:rPr>
          <w:rFonts w:ascii="Times New Roman" w:hAnsi="Times New Roman" w:cs="Times New Roman"/>
          <w:sz w:val="28"/>
          <w:szCs w:val="28"/>
        </w:rPr>
        <w:t xml:space="preserve">Уполномоченный по правам ребенка в Мурманской области; Уполномоченный по защите прав предпринимателей в Мурманской </w:t>
      </w:r>
      <w:r w:rsidR="00AE2340" w:rsidRPr="00D01D8D">
        <w:rPr>
          <w:rFonts w:ascii="Times New Roman" w:hAnsi="Times New Roman" w:cs="Times New Roman"/>
          <w:sz w:val="28"/>
          <w:szCs w:val="28"/>
        </w:rPr>
        <w:t>области; сенаторы</w:t>
      </w:r>
      <w:r w:rsidR="005F5699" w:rsidRPr="00D01D8D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="005F5699" w:rsidRPr="005F5699">
        <w:rPr>
          <w:rFonts w:ascii="Times New Roman" w:hAnsi="Times New Roman" w:cs="Times New Roman"/>
          <w:sz w:val="28"/>
          <w:szCs w:val="28"/>
        </w:rPr>
        <w:t xml:space="preserve"> Федерации и депутаты Государственной Думы Федерального Собрания Р</w:t>
      </w:r>
      <w:r w:rsidR="002038E5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5F5699" w:rsidRPr="005F5699">
        <w:rPr>
          <w:rFonts w:ascii="Times New Roman" w:hAnsi="Times New Roman" w:cs="Times New Roman"/>
          <w:sz w:val="28"/>
          <w:szCs w:val="28"/>
        </w:rPr>
        <w:t xml:space="preserve"> в Мурманской области</w:t>
      </w:r>
      <w:r w:rsidRPr="00074215">
        <w:rPr>
          <w:rFonts w:ascii="Times New Roman" w:hAnsi="Times New Roman" w:cs="Times New Roman"/>
          <w:sz w:val="28"/>
          <w:szCs w:val="28"/>
        </w:rPr>
        <w:t>.</w:t>
      </w:r>
    </w:p>
    <w:p w:rsidR="00651C26" w:rsidRPr="00074215" w:rsidRDefault="00651C26">
      <w:pPr>
        <w:pStyle w:val="1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4215">
        <w:rPr>
          <w:rFonts w:ascii="Times New Roman" w:hAnsi="Times New Roman" w:cs="Times New Roman"/>
          <w:sz w:val="28"/>
          <w:szCs w:val="28"/>
        </w:rPr>
        <w:t>8.</w:t>
      </w:r>
      <w:r w:rsidR="00957BAA" w:rsidRPr="00074215">
        <w:rPr>
          <w:rFonts w:ascii="Times New Roman" w:hAnsi="Times New Roman" w:cs="Times New Roman"/>
          <w:sz w:val="28"/>
          <w:szCs w:val="28"/>
        </w:rPr>
        <w:tab/>
      </w:r>
      <w:r w:rsidR="0081255D" w:rsidRPr="00074215">
        <w:rPr>
          <w:rFonts w:ascii="Times New Roman" w:hAnsi="Times New Roman" w:cs="Times New Roman"/>
          <w:sz w:val="28"/>
          <w:szCs w:val="28"/>
        </w:rPr>
        <w:t xml:space="preserve">Показатели оценки качества </w:t>
      </w:r>
      <w:r w:rsidR="005828AF">
        <w:rPr>
          <w:rFonts w:ascii="Times New Roman" w:hAnsi="Times New Roman" w:cs="Times New Roman"/>
          <w:sz w:val="28"/>
          <w:szCs w:val="28"/>
        </w:rPr>
        <w:t>выполнения</w:t>
      </w:r>
      <w:r w:rsidR="0081255D" w:rsidRPr="00074215">
        <w:rPr>
          <w:rFonts w:ascii="Times New Roman" w:hAnsi="Times New Roman" w:cs="Times New Roman"/>
          <w:sz w:val="28"/>
          <w:szCs w:val="28"/>
        </w:rPr>
        <w:t xml:space="preserve"> </w:t>
      </w:r>
      <w:r w:rsidRPr="00074215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5828AF">
        <w:rPr>
          <w:rFonts w:ascii="Times New Roman" w:hAnsi="Times New Roman" w:cs="Times New Roman"/>
          <w:sz w:val="28"/>
          <w:szCs w:val="28"/>
        </w:rPr>
        <w:t>работы</w:t>
      </w:r>
      <w:r w:rsidRPr="00074215">
        <w:rPr>
          <w:rFonts w:ascii="Times New Roman" w:hAnsi="Times New Roman" w:cs="Times New Roman"/>
          <w:sz w:val="28"/>
          <w:szCs w:val="28"/>
        </w:rPr>
        <w:t xml:space="preserve"> указаны в приложени</w:t>
      </w:r>
      <w:r w:rsidR="00A6721A">
        <w:rPr>
          <w:rFonts w:ascii="Times New Roman" w:hAnsi="Times New Roman" w:cs="Times New Roman"/>
          <w:sz w:val="28"/>
          <w:szCs w:val="28"/>
        </w:rPr>
        <w:t>и</w:t>
      </w:r>
      <w:r w:rsidRPr="00074215">
        <w:rPr>
          <w:rFonts w:ascii="Times New Roman" w:hAnsi="Times New Roman" w:cs="Times New Roman"/>
          <w:sz w:val="28"/>
          <w:szCs w:val="28"/>
        </w:rPr>
        <w:t xml:space="preserve"> к настоящему Стандарту.</w:t>
      </w:r>
    </w:p>
    <w:p w:rsidR="00651C26" w:rsidRPr="00074215" w:rsidRDefault="00651C26">
      <w:pPr>
        <w:pStyle w:val="ConsPlusNonformat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215">
        <w:rPr>
          <w:rFonts w:ascii="Times New Roman" w:hAnsi="Times New Roman" w:cs="Times New Roman"/>
          <w:sz w:val="28"/>
          <w:szCs w:val="28"/>
        </w:rPr>
        <w:t>9.</w:t>
      </w:r>
      <w:r w:rsidRPr="00074215">
        <w:rPr>
          <w:rFonts w:ascii="Times New Roman" w:hAnsi="Times New Roman" w:cs="Times New Roman"/>
          <w:sz w:val="28"/>
          <w:szCs w:val="28"/>
        </w:rPr>
        <w:tab/>
        <w:t xml:space="preserve">Требования к процедурам </w:t>
      </w:r>
      <w:r w:rsidR="005F085D">
        <w:rPr>
          <w:rFonts w:ascii="Times New Roman" w:hAnsi="Times New Roman" w:cs="Times New Roman"/>
          <w:sz w:val="28"/>
          <w:szCs w:val="28"/>
        </w:rPr>
        <w:t>выполнения</w:t>
      </w:r>
      <w:r w:rsidRPr="00074215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5F085D">
        <w:rPr>
          <w:rFonts w:ascii="Times New Roman" w:hAnsi="Times New Roman" w:cs="Times New Roman"/>
          <w:sz w:val="28"/>
          <w:szCs w:val="28"/>
        </w:rPr>
        <w:t>работы</w:t>
      </w:r>
      <w:r w:rsidRPr="00074215">
        <w:rPr>
          <w:rFonts w:ascii="Times New Roman" w:hAnsi="Times New Roman" w:cs="Times New Roman"/>
          <w:sz w:val="28"/>
          <w:szCs w:val="28"/>
        </w:rPr>
        <w:t>.</w:t>
      </w:r>
    </w:p>
    <w:p w:rsidR="00651C26" w:rsidRPr="00074215" w:rsidRDefault="00651C26">
      <w:pPr>
        <w:pStyle w:val="ConsPlusNonformat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215">
        <w:rPr>
          <w:rFonts w:ascii="Times New Roman" w:hAnsi="Times New Roman" w:cs="Times New Roman"/>
          <w:sz w:val="28"/>
          <w:szCs w:val="28"/>
        </w:rPr>
        <w:t>9.1.</w:t>
      </w:r>
      <w:r w:rsidRPr="00074215">
        <w:rPr>
          <w:rFonts w:ascii="Times New Roman" w:hAnsi="Times New Roman" w:cs="Times New Roman"/>
          <w:sz w:val="28"/>
          <w:szCs w:val="28"/>
        </w:rPr>
        <w:tab/>
        <w:t xml:space="preserve">Перечень документов, необходимых для </w:t>
      </w:r>
      <w:r w:rsidR="005F085D">
        <w:rPr>
          <w:rFonts w:ascii="Times New Roman" w:hAnsi="Times New Roman" w:cs="Times New Roman"/>
          <w:sz w:val="28"/>
          <w:szCs w:val="28"/>
        </w:rPr>
        <w:t>выполнения</w:t>
      </w:r>
      <w:r w:rsidRPr="00074215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5F085D">
        <w:rPr>
          <w:rFonts w:ascii="Times New Roman" w:hAnsi="Times New Roman" w:cs="Times New Roman"/>
          <w:sz w:val="28"/>
          <w:szCs w:val="28"/>
        </w:rPr>
        <w:t>работы</w:t>
      </w:r>
      <w:r w:rsidRPr="00074215">
        <w:rPr>
          <w:rFonts w:ascii="Times New Roman" w:hAnsi="Times New Roman" w:cs="Times New Roman"/>
          <w:sz w:val="28"/>
          <w:szCs w:val="28"/>
        </w:rPr>
        <w:t>:</w:t>
      </w:r>
    </w:p>
    <w:p w:rsidR="00CB3E32" w:rsidRPr="001774EA" w:rsidRDefault="00C26FF4" w:rsidP="005F4B35">
      <w:pPr>
        <w:pStyle w:val="ConsPlusNonformat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4EA">
        <w:rPr>
          <w:rFonts w:ascii="Times New Roman" w:hAnsi="Times New Roman" w:cs="Times New Roman"/>
          <w:sz w:val="28"/>
          <w:szCs w:val="28"/>
        </w:rPr>
        <w:t xml:space="preserve">- </w:t>
      </w:r>
      <w:r w:rsidR="00CB3E32" w:rsidRPr="001774EA">
        <w:rPr>
          <w:rFonts w:ascii="Times New Roman" w:hAnsi="Times New Roman" w:cs="Times New Roman"/>
          <w:sz w:val="28"/>
          <w:szCs w:val="28"/>
        </w:rPr>
        <w:t xml:space="preserve">заявка на </w:t>
      </w:r>
      <w:r w:rsidR="005F4B35" w:rsidRPr="001774EA">
        <w:rPr>
          <w:rFonts w:ascii="Times New Roman" w:hAnsi="Times New Roman" w:cs="Times New Roman"/>
          <w:sz w:val="28"/>
          <w:szCs w:val="28"/>
        </w:rPr>
        <w:t>предоставление автотранспорта;</w:t>
      </w:r>
    </w:p>
    <w:p w:rsidR="005F5699" w:rsidRDefault="005F5699" w:rsidP="005F4B35">
      <w:pPr>
        <w:pStyle w:val="ConsPlusNonformat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4EA">
        <w:rPr>
          <w:rFonts w:ascii="Times New Roman" w:hAnsi="Times New Roman" w:cs="Times New Roman"/>
          <w:sz w:val="28"/>
          <w:szCs w:val="28"/>
        </w:rPr>
        <w:t>- перечень должностей, при замещении которых транспортное обслуживание предоставляется путем персонального закрепления служебного транспорта;</w:t>
      </w:r>
    </w:p>
    <w:p w:rsidR="00E5507A" w:rsidRPr="00074215" w:rsidRDefault="00E5507A" w:rsidP="005F4B35">
      <w:pPr>
        <w:pStyle w:val="ConsPlusNonformat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5507A">
        <w:rPr>
          <w:rFonts w:ascii="Times New Roman" w:hAnsi="Times New Roman" w:cs="Times New Roman"/>
          <w:sz w:val="28"/>
          <w:szCs w:val="28"/>
        </w:rPr>
        <w:t>заяв</w:t>
      </w:r>
      <w:r>
        <w:rPr>
          <w:rFonts w:ascii="Times New Roman" w:hAnsi="Times New Roman" w:cs="Times New Roman"/>
          <w:sz w:val="28"/>
          <w:szCs w:val="28"/>
        </w:rPr>
        <w:t>ление должностного лица и приказ</w:t>
      </w:r>
      <w:r w:rsidRPr="00E5507A">
        <w:rPr>
          <w:rFonts w:ascii="Times New Roman" w:hAnsi="Times New Roman" w:cs="Times New Roman"/>
          <w:sz w:val="28"/>
          <w:szCs w:val="28"/>
        </w:rPr>
        <w:t xml:space="preserve"> Аппарата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E5507A">
        <w:rPr>
          <w:rFonts w:ascii="Times New Roman" w:hAnsi="Times New Roman" w:cs="Times New Roman"/>
          <w:sz w:val="28"/>
          <w:szCs w:val="28"/>
        </w:rPr>
        <w:t xml:space="preserve">допуске должностного лица к управлению автомобилем </w:t>
      </w:r>
      <w:r w:rsidR="00434FA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чреждения;</w:t>
      </w:r>
    </w:p>
    <w:p w:rsidR="00651C26" w:rsidRPr="00074215" w:rsidRDefault="00C26FF4" w:rsidP="00CB3E32">
      <w:pPr>
        <w:pStyle w:val="ConsPlusNonformat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34FA5">
        <w:rPr>
          <w:rFonts w:ascii="Times New Roman" w:hAnsi="Times New Roman" w:cs="Times New Roman"/>
          <w:sz w:val="28"/>
          <w:szCs w:val="28"/>
        </w:rPr>
        <w:t>государственное задание У</w:t>
      </w:r>
      <w:r w:rsidR="00651C26" w:rsidRPr="00074215">
        <w:rPr>
          <w:rFonts w:ascii="Times New Roman" w:hAnsi="Times New Roman" w:cs="Times New Roman"/>
          <w:sz w:val="28"/>
          <w:szCs w:val="28"/>
        </w:rPr>
        <w:t>чреждению;</w:t>
      </w:r>
    </w:p>
    <w:p w:rsidR="00651C26" w:rsidRPr="00074215" w:rsidRDefault="00C26FF4" w:rsidP="00CB3E32">
      <w:pPr>
        <w:pStyle w:val="ConsPlusNonformat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51C26" w:rsidRPr="00074215">
        <w:rPr>
          <w:rFonts w:ascii="Times New Roman" w:hAnsi="Times New Roman" w:cs="Times New Roman"/>
          <w:sz w:val="28"/>
          <w:szCs w:val="28"/>
        </w:rPr>
        <w:t>план финанс</w:t>
      </w:r>
      <w:r w:rsidR="00434FA5">
        <w:rPr>
          <w:rFonts w:ascii="Times New Roman" w:hAnsi="Times New Roman" w:cs="Times New Roman"/>
          <w:sz w:val="28"/>
          <w:szCs w:val="28"/>
        </w:rPr>
        <w:t>ово-хозяйственной деятельности У</w:t>
      </w:r>
      <w:r w:rsidR="00651C26" w:rsidRPr="00074215">
        <w:rPr>
          <w:rFonts w:ascii="Times New Roman" w:hAnsi="Times New Roman" w:cs="Times New Roman"/>
          <w:sz w:val="28"/>
          <w:szCs w:val="28"/>
        </w:rPr>
        <w:t>чреждения</w:t>
      </w:r>
      <w:r w:rsidR="00F27F6C" w:rsidRPr="00074215">
        <w:rPr>
          <w:rFonts w:ascii="Times New Roman" w:hAnsi="Times New Roman" w:cs="Times New Roman"/>
          <w:sz w:val="28"/>
          <w:szCs w:val="28"/>
        </w:rPr>
        <w:t>.</w:t>
      </w:r>
    </w:p>
    <w:p w:rsidR="00651C26" w:rsidRPr="00074215" w:rsidRDefault="00651C26">
      <w:pPr>
        <w:tabs>
          <w:tab w:val="left" w:pos="567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215">
        <w:rPr>
          <w:rFonts w:ascii="Times New Roman" w:hAnsi="Times New Roman" w:cs="Times New Roman"/>
          <w:sz w:val="28"/>
          <w:szCs w:val="28"/>
        </w:rPr>
        <w:t>9.2.</w:t>
      </w:r>
      <w:r w:rsidRPr="00074215">
        <w:rPr>
          <w:rFonts w:ascii="Times New Roman" w:hAnsi="Times New Roman" w:cs="Times New Roman"/>
          <w:sz w:val="28"/>
          <w:szCs w:val="28"/>
        </w:rPr>
        <w:tab/>
        <w:t xml:space="preserve">Порядок </w:t>
      </w:r>
      <w:r w:rsidR="005F085D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Pr="00074215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5F085D">
        <w:rPr>
          <w:rFonts w:ascii="Times New Roman" w:hAnsi="Times New Roman" w:cs="Times New Roman"/>
          <w:sz w:val="28"/>
          <w:szCs w:val="28"/>
        </w:rPr>
        <w:t>работы</w:t>
      </w:r>
      <w:r w:rsidRPr="00074215">
        <w:rPr>
          <w:rFonts w:ascii="Times New Roman" w:hAnsi="Times New Roman" w:cs="Times New Roman"/>
          <w:sz w:val="28"/>
          <w:szCs w:val="28"/>
        </w:rPr>
        <w:t>.</w:t>
      </w:r>
    </w:p>
    <w:p w:rsidR="00290B57" w:rsidRPr="004F1115" w:rsidRDefault="00290B57" w:rsidP="00290B5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B0CD0">
        <w:rPr>
          <w:rFonts w:ascii="Times New Roman" w:eastAsia="Times New Roman" w:hAnsi="Times New Roman" w:cs="Times New Roman"/>
          <w:sz w:val="28"/>
          <w:szCs w:val="28"/>
        </w:rPr>
        <w:t xml:space="preserve">втотранспортное обслуживание лиц, </w:t>
      </w:r>
      <w:r w:rsidR="005F5699" w:rsidRPr="005F5699">
        <w:rPr>
          <w:rFonts w:ascii="Times New Roman" w:eastAsia="Times New Roman" w:hAnsi="Times New Roman" w:cs="Times New Roman"/>
          <w:sz w:val="28"/>
          <w:szCs w:val="28"/>
        </w:rPr>
        <w:t xml:space="preserve">замещающих государственные должности Мурманской области, должности государственной гражданской службы Мурманской области, сенаторов Российской Федерации, депутатов Государственной Думы Федерального Собрания Российской Федерации, сотрудников государственного областного бюджетного учреждения </w:t>
      </w:r>
      <w:r w:rsidR="005F569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F5699" w:rsidRPr="005F5699">
        <w:rPr>
          <w:rFonts w:ascii="Times New Roman" w:eastAsia="Times New Roman" w:hAnsi="Times New Roman" w:cs="Times New Roman"/>
          <w:sz w:val="28"/>
          <w:szCs w:val="28"/>
        </w:rPr>
        <w:t>Управление по обеспечению деятельности Правительства Мурманской области</w:t>
      </w:r>
      <w:r w:rsidR="005F569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F5699" w:rsidRPr="005F5699">
        <w:rPr>
          <w:rFonts w:ascii="Times New Roman" w:eastAsia="Times New Roman" w:hAnsi="Times New Roman" w:cs="Times New Roman"/>
          <w:sz w:val="28"/>
          <w:szCs w:val="28"/>
        </w:rPr>
        <w:t xml:space="preserve"> (в части материально-технического обеспечения исполнительных органов Мурманской области), сотрудников государственного областного казенного учреждения </w:t>
      </w:r>
      <w:r w:rsidR="005F569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F5699" w:rsidRPr="005F5699">
        <w:rPr>
          <w:rFonts w:ascii="Times New Roman" w:eastAsia="Times New Roman" w:hAnsi="Times New Roman" w:cs="Times New Roman"/>
          <w:sz w:val="28"/>
          <w:szCs w:val="28"/>
        </w:rPr>
        <w:t>Центр обеспечения судебных участков м</w:t>
      </w:r>
      <w:r w:rsidR="005F5699">
        <w:rPr>
          <w:rFonts w:ascii="Times New Roman" w:eastAsia="Times New Roman" w:hAnsi="Times New Roman" w:cs="Times New Roman"/>
          <w:sz w:val="28"/>
          <w:szCs w:val="28"/>
        </w:rPr>
        <w:t>ировых судей Мурманской области»</w:t>
      </w:r>
      <w:r w:rsidR="005F5699" w:rsidRPr="005F5699">
        <w:rPr>
          <w:rFonts w:ascii="Times New Roman" w:eastAsia="Times New Roman" w:hAnsi="Times New Roman" w:cs="Times New Roman"/>
          <w:sz w:val="28"/>
          <w:szCs w:val="28"/>
        </w:rPr>
        <w:t xml:space="preserve"> (в части материально-технического обеспечения мировых судей Мурманской области), сотрудников государственного областного казенного учреждения </w:t>
      </w:r>
      <w:r w:rsidR="005F569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F5699" w:rsidRPr="005F5699">
        <w:rPr>
          <w:rFonts w:ascii="Times New Roman" w:eastAsia="Times New Roman" w:hAnsi="Times New Roman" w:cs="Times New Roman"/>
          <w:sz w:val="28"/>
          <w:szCs w:val="28"/>
        </w:rPr>
        <w:t>Представительство Правительства Мурманской области</w:t>
      </w:r>
      <w:r w:rsidR="005F569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F5699" w:rsidRPr="005F5699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Мурманской области  при выполнении ими своих профессиональных обязанностей </w:t>
      </w:r>
      <w:r w:rsidRPr="003B0CD0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</w:t>
      </w:r>
      <w:r w:rsidR="00434FA5">
        <w:rPr>
          <w:rFonts w:ascii="Times New Roman" w:eastAsia="Times New Roman" w:hAnsi="Times New Roman" w:cs="Times New Roman"/>
          <w:sz w:val="28"/>
          <w:szCs w:val="28"/>
        </w:rPr>
        <w:t>У</w:t>
      </w:r>
      <w:r w:rsidR="00E5507A">
        <w:rPr>
          <w:rFonts w:ascii="Times New Roman" w:eastAsia="Times New Roman" w:hAnsi="Times New Roman" w:cs="Times New Roman"/>
          <w:sz w:val="28"/>
          <w:szCs w:val="28"/>
        </w:rPr>
        <w:t xml:space="preserve">чреждением </w:t>
      </w:r>
      <w:r w:rsidRPr="003B0CD0">
        <w:rPr>
          <w:rFonts w:ascii="Times New Roman" w:eastAsia="Times New Roman" w:hAnsi="Times New Roman" w:cs="Times New Roman"/>
          <w:sz w:val="28"/>
          <w:szCs w:val="28"/>
        </w:rPr>
        <w:t>в соответствии с Положением об автотранспортном обслуживании, осуществляемом государственным областным бюджетным учреждением «Автобаза Правительства Мурманской области», утвержденным постановлением Правительства Мурманской области от 23.07.2012 № 369-ПП</w:t>
      </w:r>
      <w:r w:rsidR="00E5507A">
        <w:rPr>
          <w:rFonts w:ascii="Times New Roman" w:eastAsia="Times New Roman" w:hAnsi="Times New Roman" w:cs="Times New Roman"/>
          <w:sz w:val="28"/>
          <w:szCs w:val="28"/>
        </w:rPr>
        <w:t xml:space="preserve"> (далее – Положение № 369-ПП)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27A1" w:rsidRPr="00074215" w:rsidRDefault="00B027A1" w:rsidP="00B027A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Процесс </w:t>
      </w:r>
      <w:r w:rsidR="0018775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выполнения работы</w:t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включает процедуры организационно-технологической подготовки и технологического процесса </w:t>
      </w:r>
      <w:r w:rsidR="0018775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выполнения работы</w:t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, связанного с непосредственным взаимодействием исполнителя с потребителем </w:t>
      </w:r>
      <w:r w:rsidR="0018775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работы</w:t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.</w:t>
      </w:r>
    </w:p>
    <w:p w:rsidR="0053740D" w:rsidRPr="00074215" w:rsidRDefault="0053740D" w:rsidP="0053740D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При </w:t>
      </w:r>
      <w:r w:rsidR="005F569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выполнении работы</w:t>
      </w:r>
      <w:r w:rsidR="00434FA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У</w:t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чреждение обеспечивает соблюдение </w:t>
      </w:r>
      <w:r w:rsidR="00074215"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установленных </w:t>
      </w:r>
      <w:r w:rsidR="00074215" w:rsidRPr="00074215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ГОСТ Р 51825-2001 «Услуги пассажирского автомобильного транспорта. Общие требования» </w:t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требований безопасности для жизни и здоровья граждан и окружающей среды</w:t>
      </w:r>
      <w:r w:rsidR="00BF17E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,</w:t>
      </w:r>
      <w:r w:rsidR="00BF17E5" w:rsidRPr="00BF17E5">
        <w:t xml:space="preserve"> </w:t>
      </w:r>
      <w:r w:rsidR="00BF17E5" w:rsidRPr="00BF17E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а также предотвращения причинения вреда имуществу граждан</w:t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.</w:t>
      </w:r>
    </w:p>
    <w:p w:rsidR="00F365AB" w:rsidRPr="00074215" w:rsidRDefault="0053740D" w:rsidP="00F365A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Также</w:t>
      </w:r>
      <w:r w:rsidR="00F365AB"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обеспечивает</w:t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ся</w:t>
      </w:r>
      <w:r w:rsidR="00F365AB"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соблюдение требований к условиям обслуживания пассажиров, том числе:</w:t>
      </w:r>
    </w:p>
    <w:p w:rsidR="00F365AB" w:rsidRPr="00074215" w:rsidRDefault="00F365AB" w:rsidP="00F365A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 количество пассажиров в автотранспортном средстве должно соответствовать нормам вместимости, предусмотренным технической характеристикой автотранспортного средства;</w:t>
      </w:r>
    </w:p>
    <w:p w:rsidR="00F365AB" w:rsidRPr="00074215" w:rsidRDefault="00434FA5" w:rsidP="00F365A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 персонал У</w:t>
      </w:r>
      <w:r w:rsidR="00F365AB"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чреждения должен соблюдать общепринятые нормы поведения (вежливость, доброжелательность, культуру речи, внешний вид);</w:t>
      </w:r>
    </w:p>
    <w:p w:rsidR="00F365AB" w:rsidRPr="00074215" w:rsidRDefault="00F365AB" w:rsidP="00F365A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 салоны автотранспортных средств должны быть чистыми, эстетичными, не допускаются неисправности, которые могут нанести вред здоровью и имуществу пассажиров;</w:t>
      </w:r>
    </w:p>
    <w:p w:rsidR="00F365AB" w:rsidRPr="00074215" w:rsidRDefault="00F365AB" w:rsidP="00F365A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 температура, состав воздуха и уровень шума в салоне автотранспортного средства должны соответствовать установленным нормам.</w:t>
      </w:r>
    </w:p>
    <w:p w:rsidR="00B51FAD" w:rsidRPr="00074215" w:rsidRDefault="00B51FAD" w:rsidP="00B51FAD">
      <w:pPr>
        <w:tabs>
          <w:tab w:val="left" w:pos="567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74215">
        <w:rPr>
          <w:rFonts w:ascii="Times New Roman" w:hAnsi="Times New Roman" w:cs="Times New Roman"/>
          <w:kern w:val="2"/>
          <w:sz w:val="28"/>
          <w:szCs w:val="28"/>
        </w:rPr>
        <w:t>Автобусные и грузовые перевозки</w:t>
      </w:r>
      <w:r w:rsidR="00E5507A">
        <w:rPr>
          <w:rFonts w:ascii="Times New Roman" w:hAnsi="Times New Roman" w:cs="Times New Roman"/>
          <w:kern w:val="2"/>
          <w:sz w:val="28"/>
          <w:szCs w:val="28"/>
        </w:rPr>
        <w:t>,</w:t>
      </w:r>
      <w:r w:rsidRPr="00074215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E5507A">
        <w:rPr>
          <w:rFonts w:ascii="Times New Roman" w:hAnsi="Times New Roman" w:cs="Times New Roman"/>
          <w:kern w:val="2"/>
          <w:sz w:val="28"/>
          <w:szCs w:val="28"/>
        </w:rPr>
        <w:t>п</w:t>
      </w:r>
      <w:r w:rsidR="00E5507A" w:rsidRPr="00074215">
        <w:rPr>
          <w:rFonts w:ascii="Times New Roman" w:hAnsi="Times New Roman" w:cs="Times New Roman"/>
          <w:kern w:val="2"/>
          <w:sz w:val="28"/>
          <w:szCs w:val="28"/>
        </w:rPr>
        <w:t xml:space="preserve">огрузо-разгрузочные работы </w:t>
      </w:r>
      <w:r w:rsidRPr="00074215">
        <w:rPr>
          <w:rFonts w:ascii="Times New Roman" w:hAnsi="Times New Roman" w:cs="Times New Roman"/>
          <w:kern w:val="2"/>
          <w:sz w:val="28"/>
          <w:szCs w:val="28"/>
        </w:rPr>
        <w:t xml:space="preserve">осуществляются </w:t>
      </w:r>
      <w:r w:rsidR="00434FA5">
        <w:rPr>
          <w:rFonts w:ascii="Times New Roman" w:hAnsi="Times New Roman" w:cs="Times New Roman"/>
          <w:kern w:val="2"/>
          <w:sz w:val="28"/>
          <w:szCs w:val="28"/>
        </w:rPr>
        <w:t>У</w:t>
      </w:r>
      <w:r w:rsidR="00E5507A">
        <w:rPr>
          <w:rFonts w:ascii="Times New Roman" w:hAnsi="Times New Roman" w:cs="Times New Roman"/>
          <w:kern w:val="2"/>
          <w:sz w:val="28"/>
          <w:szCs w:val="28"/>
        </w:rPr>
        <w:t>чреждением в соответствии с Положением № 369-ПП</w:t>
      </w:r>
      <w:r w:rsidRPr="00074215">
        <w:rPr>
          <w:rFonts w:ascii="Times New Roman" w:hAnsi="Times New Roman" w:cs="Times New Roman"/>
          <w:kern w:val="2"/>
          <w:sz w:val="28"/>
          <w:szCs w:val="28"/>
        </w:rPr>
        <w:t>.</w:t>
      </w:r>
      <w:r w:rsidR="00206EA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bookmarkStart w:id="0" w:name="sub_138"/>
      <w:r w:rsidRPr="00074215">
        <w:rPr>
          <w:rFonts w:ascii="Times New Roman" w:hAnsi="Times New Roman" w:cs="Times New Roman"/>
          <w:kern w:val="2"/>
          <w:sz w:val="28"/>
          <w:szCs w:val="28"/>
        </w:rPr>
        <w:t>Не допускаются к перевозке огнеопасные, взрывчатые, ядовитые, едкие и зловонные вещества, грузы, превышающие вместимость или допустимую массу для данного автомобиля, а также загрязняющие салон автотранспорта.</w:t>
      </w:r>
      <w:bookmarkEnd w:id="0"/>
    </w:p>
    <w:p w:rsidR="00663046" w:rsidRPr="00074215" w:rsidRDefault="008E3884" w:rsidP="00B027A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В целях качественного </w:t>
      </w:r>
      <w:r w:rsidR="00AD78ED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выполнения </w:t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государственной </w:t>
      </w:r>
      <w:r w:rsidR="00AD78ED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работы</w:t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осуществляются </w:t>
      </w:r>
      <w:r w:rsidR="00B027A1"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процедуры организационно-технологической подготовки</w:t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, предусматривающие:</w:t>
      </w:r>
    </w:p>
    <w:p w:rsidR="00B027A1" w:rsidRPr="00074215" w:rsidRDefault="00B027A1" w:rsidP="00AD78ED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</w:t>
      </w:r>
      <w:r w:rsidR="00AD78ED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разработку комплекта технических документов, в том числе графиков выпуска на линию, графиков проведения технических осмотров, медицински</w:t>
      </w:r>
      <w:r w:rsidR="00C26FF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х</w:t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освидетельствований и т.п.;</w:t>
      </w:r>
    </w:p>
    <w:p w:rsidR="0089462E" w:rsidRPr="00074215" w:rsidRDefault="0089462E" w:rsidP="00AD78ED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</w:t>
      </w:r>
      <w:r w:rsidR="00AD78ED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подготовку ресурсов;</w:t>
      </w:r>
    </w:p>
    <w:p w:rsidR="008E3884" w:rsidRPr="00074215" w:rsidRDefault="008E3884" w:rsidP="00AD78E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</w:t>
      </w:r>
      <w:r w:rsidR="00AD78ED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ab/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обеспечение проведения </w:t>
      </w:r>
      <w:proofErr w:type="spellStart"/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предрейсового</w:t>
      </w:r>
      <w:proofErr w:type="spellEnd"/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и </w:t>
      </w:r>
      <w:proofErr w:type="spellStart"/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послерейсового</w:t>
      </w:r>
      <w:proofErr w:type="spellEnd"/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07421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медицинских осмотров водителей</w:t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автомобилей</w:t>
      </w:r>
      <w:r w:rsidRPr="0007421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;</w:t>
      </w:r>
    </w:p>
    <w:p w:rsidR="0075189E" w:rsidRPr="00074215" w:rsidRDefault="008E3884" w:rsidP="00AD78E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</w:t>
      </w:r>
      <w:r w:rsidR="00AD78ED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ab/>
      </w:r>
      <w:proofErr w:type="spellStart"/>
      <w:r w:rsidRPr="0007421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предрейсовые</w:t>
      </w:r>
      <w:proofErr w:type="spellEnd"/>
      <w:r w:rsidRPr="0007421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 и </w:t>
      </w:r>
      <w:proofErr w:type="spellStart"/>
      <w:r w:rsidRPr="0007421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послерейсовые</w:t>
      </w:r>
      <w:proofErr w:type="spellEnd"/>
      <w:r w:rsidRPr="0007421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 технические осмотры автотранспортных средств</w:t>
      </w:r>
      <w:r w:rsidR="0075189E" w:rsidRPr="00074215">
        <w:rPr>
          <w:rFonts w:ascii="Verdana" w:hAnsi="Verdana"/>
          <w:sz w:val="17"/>
          <w:szCs w:val="17"/>
          <w:shd w:val="clear" w:color="auto" w:fill="FFFFFF"/>
        </w:rPr>
        <w:t xml:space="preserve"> (</w:t>
      </w:r>
      <w:r w:rsidR="0075189E" w:rsidRPr="0007421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проверка технического состояния транспортных средств перед выпуском на линию, по возвращении c линии, а также проверка качества проведения технического обслуживания)</w:t>
      </w:r>
      <w:r w:rsidR="0007421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;</w:t>
      </w:r>
    </w:p>
    <w:p w:rsidR="008E3884" w:rsidRPr="00074215" w:rsidRDefault="008E3884" w:rsidP="00AD78E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</w:t>
      </w:r>
      <w:r w:rsidR="00AD78ED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ab/>
      </w:r>
      <w:r w:rsidRPr="0007421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поддержание автотранспортных средств в технически исправном состоянии;</w:t>
      </w:r>
    </w:p>
    <w:p w:rsidR="008E3884" w:rsidRPr="00074215" w:rsidRDefault="008E3884" w:rsidP="00AD78E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</w:t>
      </w:r>
      <w:r w:rsidR="00AD78ED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ab/>
      </w:r>
      <w:r w:rsidRPr="0007421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диспетчерское управление;</w:t>
      </w:r>
    </w:p>
    <w:p w:rsidR="008E3884" w:rsidRPr="00074215" w:rsidRDefault="008E3884" w:rsidP="00AD78E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</w:t>
      </w:r>
      <w:r w:rsidR="00AD78ED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ab/>
      </w:r>
      <w:r w:rsidRPr="0007421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поддержание в исправном состоянии линейных и других технических сооружений, оборудования, инструмента и средств измерения (включая их метрологическую проверку);</w:t>
      </w:r>
    </w:p>
    <w:p w:rsidR="008E3884" w:rsidRPr="00074215" w:rsidRDefault="00AD78ED" w:rsidP="00AD78ED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</w:t>
      </w:r>
      <w:r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8E3884"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хранение автотранспорта на закрытой и открытой стоянке;</w:t>
      </w:r>
    </w:p>
    <w:p w:rsidR="008E3884" w:rsidRPr="00074215" w:rsidRDefault="008E3884" w:rsidP="00AD78ED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</w:t>
      </w:r>
      <w:r w:rsidR="00AD78ED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мойку автотранспорта;</w:t>
      </w:r>
    </w:p>
    <w:p w:rsidR="00B027A1" w:rsidRPr="00074215" w:rsidRDefault="00B027A1" w:rsidP="00AD78ED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</w:t>
      </w:r>
      <w:r w:rsidR="00AD78ED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поддержание квалификации персонала;</w:t>
      </w:r>
    </w:p>
    <w:p w:rsidR="00B027A1" w:rsidRPr="00074215" w:rsidRDefault="00B027A1" w:rsidP="00AD78E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</w:t>
      </w:r>
      <w:r w:rsidR="00AD78ED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обеспечение прохождения ежегодной медицинской комиссии персоналом, участвующим в </w:t>
      </w:r>
      <w:r w:rsidR="00974568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выполнении работы</w:t>
      </w:r>
      <w:r w:rsidRPr="0007421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;</w:t>
      </w:r>
    </w:p>
    <w:p w:rsidR="008E3884" w:rsidRPr="00074215" w:rsidRDefault="008E3884" w:rsidP="00AD78ED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</w:t>
      </w:r>
      <w:r w:rsidR="00AD78ED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реализацию мероприятий по охране окружающей среды и противопожарной безопасности;</w:t>
      </w:r>
    </w:p>
    <w:p w:rsidR="0089462E" w:rsidRPr="00074215" w:rsidRDefault="0089462E" w:rsidP="00AD78ED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</w:t>
      </w:r>
      <w:r w:rsidR="00AD78ED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оперативный контроль параметров технологического процесса оказания услуги (в том числе проверку исполнения отдельных операци</w:t>
      </w:r>
      <w:r w:rsidR="00C26FF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й</w:t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и соответствия ресурсов);</w:t>
      </w:r>
    </w:p>
    <w:p w:rsidR="008E3884" w:rsidRPr="00074215" w:rsidRDefault="008E3884" w:rsidP="00AD78ED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</w:t>
      </w:r>
      <w:r w:rsidR="00AD78ED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реализацию мероприятий по обеспечению безопасности дорожного движения; </w:t>
      </w:r>
    </w:p>
    <w:p w:rsidR="008E3884" w:rsidRPr="00074215" w:rsidRDefault="008E3884" w:rsidP="00AD78ED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</w:t>
      </w:r>
      <w:r w:rsidR="00AD78ED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контроль режимов труда и отдыха водителей</w:t>
      </w:r>
      <w:r w:rsidR="00F675C3"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.</w:t>
      </w:r>
    </w:p>
    <w:p w:rsidR="0089462E" w:rsidRPr="00074215" w:rsidRDefault="0089462E" w:rsidP="0089462E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Перевозка пассажиров должна осуществляться при соблюдении следующих условий:</w:t>
      </w:r>
    </w:p>
    <w:p w:rsidR="0089462E" w:rsidRPr="00074215" w:rsidRDefault="0089462E" w:rsidP="0089462E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- автотранспортные средства должны быть зарегистрированы в органах Государственной инспекции безопасности дорожного движения; соответствовать требованиям </w:t>
      </w:r>
      <w:hyperlink r:id="rId8" w:history="1">
        <w:r w:rsidR="0048567F" w:rsidRPr="0048567F">
          <w:t xml:space="preserve"> </w:t>
        </w:r>
        <w:r w:rsidR="0048567F" w:rsidRPr="0048567F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 w:bidi="ar-SA"/>
          </w:rPr>
          <w:t>ГОСТ 33997-2016</w:t>
        </w:r>
        <w:r w:rsidRPr="00074215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 w:bidi="ar-SA"/>
          </w:rPr>
          <w:t>,</w:t>
        </w:r>
      </w:hyperlink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правил и руководств по их технической эксплуатации; не должны иметь неисправностей, при которых запрещается их эксплуатация; должны иметь документальное подтверждение своевременного прохождения государственного технического осмотра;</w:t>
      </w:r>
    </w:p>
    <w:p w:rsidR="0089462E" w:rsidRPr="00074215" w:rsidRDefault="0089462E" w:rsidP="0089462E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- назначение и вид исполнения автотранспортных средств должны соответствовать виду перевозок с учетом дорожных и </w:t>
      </w:r>
      <w:proofErr w:type="spellStart"/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погодно</w:t>
      </w:r>
      <w:proofErr w:type="spellEnd"/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-климатических условий;</w:t>
      </w:r>
    </w:p>
    <w:p w:rsidR="0089462E" w:rsidRPr="00074215" w:rsidRDefault="0089462E" w:rsidP="0089462E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 количество перевозимых пассажиров не должно превышать норм вместимости, предусмотренных технической характеристикой автотранспортного средства;</w:t>
      </w:r>
    </w:p>
    <w:p w:rsidR="0089462E" w:rsidRPr="00074215" w:rsidRDefault="0089462E" w:rsidP="0089462E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 в процессе эксплуатации автотранспортных средств необходимо обеспечивать работоспособность систем, поддерживающих необходимую температуру, состав воздуха и уровень шума в кабине водителя и пассажирском салоне;</w:t>
      </w:r>
    </w:p>
    <w:p w:rsidR="0089462E" w:rsidRPr="00074215" w:rsidRDefault="0089462E" w:rsidP="0089462E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- в исключительных случаях, связанных с явлениями стихийного характера, изменениями дорожно-климатических условий, авариями на тепловых, газовых, электрических и других коммуникациях, при которых движение сопряжено с реальной угрозой жизни и здоровью пассажиров, </w:t>
      </w:r>
      <w:r w:rsidR="00AD78ED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водитель</w:t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обязан прекратить движение автотранспортного средства. Возобновление движения может быть произведено только после восстановления безопасных для движения условий;</w:t>
      </w:r>
    </w:p>
    <w:p w:rsidR="0089462E" w:rsidRPr="00074215" w:rsidRDefault="0089462E" w:rsidP="0089462E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- водители, осуществляющие перевозки пассажиров, должны иметь водительское удостоверение на право управления автотранспортным средством соответствующей категории, документ о прохождении в установленные сроки медицинского освидетельствования, путевой лист с отметками о прохождении </w:t>
      </w:r>
      <w:proofErr w:type="spellStart"/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предрейсового</w:t>
      </w:r>
      <w:proofErr w:type="spellEnd"/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медицинского осмотра, </w:t>
      </w:r>
      <w:proofErr w:type="spellStart"/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предрейсового</w:t>
      </w:r>
      <w:proofErr w:type="spellEnd"/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44447C" w:rsidRPr="00434FA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технического</w:t>
      </w:r>
      <w:r w:rsidR="0044447C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осмотра автотранспортного средства;</w:t>
      </w:r>
    </w:p>
    <w:p w:rsidR="0089462E" w:rsidRPr="00074215" w:rsidRDefault="0089462E" w:rsidP="0089462E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 квалификация, стаж работы, возраст и другие профессиональные характеристики водителей должны соответствовать установленным требованиям для данного вида перевозок пассажиров;</w:t>
      </w:r>
    </w:p>
    <w:p w:rsidR="0089462E" w:rsidRPr="00074215" w:rsidRDefault="0089462E" w:rsidP="0089462E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 технологический процесс выполня</w:t>
      </w:r>
      <w:r w:rsidR="0053740D"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е</w:t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т</w:t>
      </w:r>
      <w:r w:rsidR="0053740D"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ся</w:t>
      </w: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с обязательным соблюдением режимов труда и отдыха водителей, установленных в действующих нормативных документах;</w:t>
      </w:r>
    </w:p>
    <w:p w:rsidR="0089462E" w:rsidRDefault="0089462E" w:rsidP="0089462E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742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- путь следования автотранспортного средства и параметры его движения (скорость, места остановок и т.п.) должны соответствовать правилам дорожного движения.</w:t>
      </w:r>
    </w:p>
    <w:p w:rsidR="00CA6B6C" w:rsidRDefault="00CA6B6C" w:rsidP="0089462E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CA6B6C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Процедуры процесса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выполнения работы</w:t>
      </w:r>
      <w:r w:rsidRPr="00CA6B6C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могут быть реализованы </w:t>
      </w:r>
      <w:r w:rsidR="00434FA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У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чреждением</w:t>
      </w:r>
      <w:r w:rsidRPr="00CA6B6C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как </w:t>
      </w:r>
      <w:r w:rsidR="00434FA5" w:rsidRPr="00CA6B6C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самостоятельно,</w:t>
      </w:r>
      <w:r w:rsidRPr="00CA6B6C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так и</w:t>
      </w:r>
      <w:r w:rsidRPr="00CA6B6C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с привлечением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сторонних</w:t>
      </w:r>
      <w:r w:rsidRPr="00CA6B6C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организаций. При привлечении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сторонних</w:t>
      </w:r>
      <w:r w:rsidRPr="00CA6B6C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организаций </w:t>
      </w:r>
      <w:r w:rsidR="00434FA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У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чреждение</w:t>
      </w:r>
      <w:r w:rsidRPr="00CA6B6C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оценивает возможности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сторонней организации</w:t>
      </w:r>
      <w:r w:rsidRPr="00CA6B6C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обеспечивать требования к элементам процесса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выполнения работы</w:t>
      </w:r>
      <w:r w:rsidRPr="00CA6B6C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, включая документальное подтверждение соответствия установленным требованиям, если это предусмотрено законодательством (лицензия, сертификат соответствия, декларация о соответствии и т.п.).</w:t>
      </w:r>
    </w:p>
    <w:p w:rsidR="002966B7" w:rsidRPr="002966B7" w:rsidRDefault="00651C26" w:rsidP="002966B7">
      <w:pPr>
        <w:tabs>
          <w:tab w:val="left" w:pos="567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9.3.</w:t>
      </w:r>
      <w:r>
        <w:rPr>
          <w:rFonts w:ascii="Times New Roman" w:hAnsi="Times New Roman" w:cs="Times New Roman"/>
          <w:sz w:val="28"/>
          <w:szCs w:val="28"/>
        </w:rPr>
        <w:tab/>
      </w:r>
      <w:r w:rsidR="00DA3079" w:rsidRPr="00DA3079">
        <w:rPr>
          <w:rFonts w:ascii="Times New Roman" w:hAnsi="Times New Roman" w:cs="Times New Roman"/>
          <w:sz w:val="28"/>
          <w:szCs w:val="28"/>
        </w:rPr>
        <w:t>Перечень оснований для приостановления выполнения или отказа в выполнении государственной работы</w:t>
      </w:r>
      <w:r w:rsidR="00DA3079">
        <w:rPr>
          <w:rFonts w:ascii="Times New Roman" w:hAnsi="Times New Roman" w:cs="Times New Roman"/>
          <w:sz w:val="28"/>
          <w:szCs w:val="28"/>
        </w:rPr>
        <w:t>.</w:t>
      </w:r>
    </w:p>
    <w:p w:rsidR="001B6CDF" w:rsidRDefault="001B6CDF" w:rsidP="002966B7">
      <w:pPr>
        <w:tabs>
          <w:tab w:val="left" w:pos="567"/>
        </w:tabs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442E">
        <w:rPr>
          <w:rFonts w:ascii="Times New Roman" w:hAnsi="Times New Roman"/>
          <w:sz w:val="28"/>
          <w:szCs w:val="28"/>
          <w:lang w:eastAsia="ru-RU"/>
        </w:rPr>
        <w:t>Учреждение не вправе приостановить выполнение работы или отказаться от выполнения работы, за исключением досрочного прекращения выполнения государственного задания по основаниям, установленным в государственном задании в соответствии с Положением о формировании государственного задания на оказание государственных услуг (выполнение работ) в отношении государственных областных учреждений и финансовом обеспечении выполнения государственного задания, утвержденным постановлением Правительства Мурманской области от 11.09.2015 № 392-ПП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15EFF" w:rsidRDefault="002966B7" w:rsidP="002966B7">
      <w:pPr>
        <w:tabs>
          <w:tab w:val="left" w:pos="567"/>
        </w:tabs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В соответствии с Положением № 369-ПП </w:t>
      </w:r>
      <w:r w:rsidR="00957BAA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в </w:t>
      </w:r>
      <w:r w:rsidR="00B32CD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предоставлении автотранспорта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может быть </w:t>
      </w:r>
      <w:r w:rsidR="00957BAA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отказано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в</w:t>
      </w:r>
      <w:r w:rsidR="00B15EFF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случае отсутстви</w:t>
      </w:r>
      <w:r w:rsidR="00B32CD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я</w:t>
      </w:r>
      <w:r w:rsidR="00B15EFF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DA3079" w:rsidRPr="00DA307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свободных выделяемых по заявке легковых машин в связи с приемом делегаций, обеспечением плановых массовых мероприятий, приездом сенаторов Российской Федерации или депутатов Государственной Думы Федерального Собрания Российской Федераци</w:t>
      </w:r>
      <w:r w:rsidR="00DA3079" w:rsidRPr="00434FA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и</w:t>
      </w:r>
      <w:r w:rsidRPr="00434FA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.</w:t>
      </w:r>
      <w:r w:rsidR="00B15EFF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DA3079" w:rsidRDefault="00DA3079" w:rsidP="002966B7">
      <w:pPr>
        <w:tabs>
          <w:tab w:val="left" w:pos="567"/>
        </w:tabs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hAnsi="Times New Roman"/>
          <w:sz w:val="28"/>
          <w:szCs w:val="28"/>
        </w:rPr>
        <w:t xml:space="preserve">9.4. </w:t>
      </w:r>
      <w:r w:rsidRPr="006E0AC6">
        <w:rPr>
          <w:rFonts w:ascii="Times New Roman" w:hAnsi="Times New Roman"/>
          <w:sz w:val="28"/>
          <w:szCs w:val="28"/>
        </w:rPr>
        <w:t xml:space="preserve">Сроки приостановления </w:t>
      </w:r>
      <w:r>
        <w:rPr>
          <w:rFonts w:ascii="Times New Roman" w:hAnsi="Times New Roman"/>
          <w:sz w:val="28"/>
          <w:szCs w:val="28"/>
        </w:rPr>
        <w:t>выполнения</w:t>
      </w:r>
      <w:r w:rsidRPr="006E0AC6">
        <w:rPr>
          <w:rFonts w:ascii="Times New Roman" w:hAnsi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/>
          <w:sz w:val="28"/>
          <w:szCs w:val="28"/>
        </w:rPr>
        <w:t>работы н</w:t>
      </w:r>
      <w:r w:rsidRPr="006E0AC6">
        <w:rPr>
          <w:rFonts w:ascii="Times New Roman" w:hAnsi="Times New Roman"/>
          <w:sz w:val="28"/>
          <w:szCs w:val="28"/>
        </w:rPr>
        <w:t>е установлены.</w:t>
      </w:r>
    </w:p>
    <w:p w:rsidR="00651C26" w:rsidRDefault="00651C26">
      <w:pPr>
        <w:tabs>
          <w:tab w:val="left" w:pos="567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DA307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DA3079" w:rsidRPr="00DA3079">
        <w:rPr>
          <w:rFonts w:ascii="Times New Roman" w:hAnsi="Times New Roman" w:cs="Times New Roman"/>
          <w:sz w:val="28"/>
          <w:szCs w:val="28"/>
        </w:rPr>
        <w:t xml:space="preserve">Порядок обжалования решений, действий (бездействия) должностных лиц </w:t>
      </w:r>
      <w:r w:rsidR="00434FA5">
        <w:rPr>
          <w:rFonts w:ascii="Times New Roman" w:hAnsi="Times New Roman" w:cs="Times New Roman"/>
          <w:sz w:val="28"/>
          <w:szCs w:val="28"/>
        </w:rPr>
        <w:t>У</w:t>
      </w:r>
      <w:r w:rsidR="00DA3079">
        <w:rPr>
          <w:rFonts w:ascii="Times New Roman" w:hAnsi="Times New Roman" w:cs="Times New Roman"/>
          <w:sz w:val="28"/>
          <w:szCs w:val="28"/>
        </w:rPr>
        <w:t>чреждения</w:t>
      </w:r>
      <w:r w:rsidR="00DA3079" w:rsidRPr="00DA3079">
        <w:rPr>
          <w:rFonts w:ascii="Times New Roman" w:hAnsi="Times New Roman" w:cs="Times New Roman"/>
          <w:sz w:val="28"/>
          <w:szCs w:val="28"/>
        </w:rPr>
        <w:t xml:space="preserve"> в процессе выполнения государственной работы в случае несоответствия госу</w:t>
      </w:r>
      <w:r w:rsidR="0044447C">
        <w:rPr>
          <w:rFonts w:ascii="Times New Roman" w:hAnsi="Times New Roman" w:cs="Times New Roman"/>
          <w:sz w:val="28"/>
          <w:szCs w:val="28"/>
        </w:rPr>
        <w:t xml:space="preserve">дарственной работы </w:t>
      </w:r>
      <w:r w:rsidR="00DA3079" w:rsidRPr="00DA3079">
        <w:rPr>
          <w:rFonts w:ascii="Times New Roman" w:hAnsi="Times New Roman" w:cs="Times New Roman"/>
          <w:sz w:val="28"/>
          <w:szCs w:val="28"/>
        </w:rPr>
        <w:t>Стандарту.</w:t>
      </w:r>
    </w:p>
    <w:p w:rsidR="00651C26" w:rsidRDefault="00651C26">
      <w:pPr>
        <w:tabs>
          <w:tab w:val="left" w:pos="567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Обжаловать решения, действия</w:t>
      </w:r>
      <w:r w:rsidR="00434FA5">
        <w:rPr>
          <w:rFonts w:ascii="Times New Roman" w:hAnsi="Times New Roman" w:cs="Times New Roman"/>
          <w:sz w:val="28"/>
          <w:szCs w:val="28"/>
        </w:rPr>
        <w:t xml:space="preserve"> (бездействия) должностных лиц У</w:t>
      </w:r>
      <w:r>
        <w:rPr>
          <w:rFonts w:ascii="Times New Roman" w:hAnsi="Times New Roman" w:cs="Times New Roman"/>
          <w:sz w:val="28"/>
          <w:szCs w:val="28"/>
        </w:rPr>
        <w:t xml:space="preserve">чреждения в процессе </w:t>
      </w:r>
      <w:r w:rsidR="000B60C0">
        <w:rPr>
          <w:rFonts w:ascii="Times New Roman" w:hAnsi="Times New Roman" w:cs="Times New Roman"/>
          <w:sz w:val="28"/>
          <w:szCs w:val="28"/>
        </w:rPr>
        <w:t>выполнения</w:t>
      </w:r>
      <w:r w:rsidR="00B15E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0B60C0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в случае несоответствия государственной </w:t>
      </w:r>
      <w:r w:rsidR="000B60C0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Стандарту может любое заинтересованное лицо.</w:t>
      </w:r>
    </w:p>
    <w:p w:rsidR="00651C26" w:rsidRDefault="00B15EFF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Лицо, подающее жалобу</w:t>
      </w:r>
      <w:r w:rsidR="00651C26">
        <w:rPr>
          <w:rFonts w:ascii="Times New Roman" w:hAnsi="Times New Roman" w:cs="Times New Roman"/>
          <w:sz w:val="28"/>
          <w:szCs w:val="28"/>
        </w:rPr>
        <w:t>, может обжаловать нарушение следующими способами:</w:t>
      </w:r>
    </w:p>
    <w:p w:rsidR="00651C26" w:rsidRDefault="00651C26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60C0">
        <w:rPr>
          <w:rFonts w:ascii="Times New Roman" w:hAnsi="Times New Roman" w:cs="Times New Roman"/>
          <w:sz w:val="28"/>
          <w:szCs w:val="28"/>
        </w:rPr>
        <w:t>жалоба на нарушение требований Ст</w:t>
      </w:r>
      <w:r>
        <w:rPr>
          <w:rFonts w:ascii="Times New Roman" w:hAnsi="Times New Roman" w:cs="Times New Roman"/>
          <w:sz w:val="28"/>
          <w:szCs w:val="28"/>
        </w:rPr>
        <w:t xml:space="preserve">андарта </w:t>
      </w:r>
      <w:r w:rsidR="00434FA5">
        <w:rPr>
          <w:rFonts w:ascii="Times New Roman" w:hAnsi="Times New Roman" w:cs="Times New Roman"/>
          <w:sz w:val="28"/>
          <w:szCs w:val="28"/>
        </w:rPr>
        <w:t>руководителю У</w:t>
      </w:r>
      <w:r w:rsidR="00B15EFF">
        <w:rPr>
          <w:rFonts w:ascii="Times New Roman" w:hAnsi="Times New Roman" w:cs="Times New Roman"/>
          <w:sz w:val="28"/>
          <w:szCs w:val="28"/>
        </w:rPr>
        <w:t>чреждения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60C0" w:rsidRDefault="00651C26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жалоба на нарушение требований </w:t>
      </w:r>
      <w:r w:rsidR="000B60C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тан</w:t>
      </w:r>
      <w:r w:rsidR="00434FA5">
        <w:rPr>
          <w:rFonts w:ascii="Times New Roman" w:hAnsi="Times New Roman" w:cs="Times New Roman"/>
          <w:sz w:val="28"/>
          <w:szCs w:val="28"/>
        </w:rPr>
        <w:t>дарта в Аппарат как учредителю У</w:t>
      </w:r>
      <w:r>
        <w:rPr>
          <w:rFonts w:ascii="Times New Roman" w:hAnsi="Times New Roman" w:cs="Times New Roman"/>
          <w:sz w:val="28"/>
          <w:szCs w:val="28"/>
        </w:rPr>
        <w:t>чреждения</w:t>
      </w:r>
      <w:r w:rsidR="000B60C0">
        <w:rPr>
          <w:rFonts w:ascii="Times New Roman" w:hAnsi="Times New Roman" w:cs="Times New Roman"/>
          <w:sz w:val="28"/>
          <w:szCs w:val="28"/>
        </w:rPr>
        <w:t>;</w:t>
      </w:r>
    </w:p>
    <w:p w:rsidR="00651C26" w:rsidRDefault="000B60C0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0C0">
        <w:rPr>
          <w:rFonts w:ascii="Times New Roman" w:hAnsi="Times New Roman" w:cs="Times New Roman"/>
          <w:sz w:val="28"/>
          <w:szCs w:val="28"/>
        </w:rPr>
        <w:t>- обращение в суд.</w:t>
      </w:r>
    </w:p>
    <w:p w:rsidR="00651C26" w:rsidRDefault="00651C26">
      <w:pPr>
        <w:pStyle w:val="ConsPlusNormal"/>
        <w:widowControl/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ab/>
        <w:t xml:space="preserve">Требования к материально-техническому обеспечению </w:t>
      </w:r>
      <w:r w:rsidR="000B60C0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F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0B60C0">
        <w:rPr>
          <w:rFonts w:ascii="Times New Roman" w:hAnsi="Times New Roman" w:cs="Times New Roman"/>
          <w:sz w:val="28"/>
          <w:szCs w:val="28"/>
        </w:rPr>
        <w:t>работы</w:t>
      </w:r>
      <w:r w:rsidR="00C26FF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018" w:type="dxa"/>
        <w:tblInd w:w="-2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938"/>
        <w:gridCol w:w="4722"/>
        <w:gridCol w:w="3358"/>
      </w:tblGrid>
      <w:tr w:rsidR="00651C26" w:rsidTr="00703DDC">
        <w:trPr>
          <w:trHeight w:val="142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1C26" w:rsidRDefault="00651C2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1C26" w:rsidRDefault="00651C2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Требование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1C26" w:rsidRDefault="00651C2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Регламентирующий документ</w:t>
            </w:r>
          </w:p>
        </w:tc>
      </w:tr>
      <w:tr w:rsidR="00651C26" w:rsidTr="00703DDC">
        <w:trPr>
          <w:trHeight w:val="142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1C26" w:rsidRDefault="00651C2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1C26" w:rsidRDefault="00651C2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1C26" w:rsidRDefault="00651C2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1C26" w:rsidTr="00703DDC">
        <w:trPr>
          <w:trHeight w:val="142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1C26" w:rsidRDefault="00651C2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Здание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1C26" w:rsidRDefault="00651C26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 соответствовать санитарно-гигиеническим нормам и требованиям пожарной безопасности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3079" w:rsidRPr="00EB06D4" w:rsidRDefault="00DA3079" w:rsidP="00DA3079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6D4">
              <w:rPr>
                <w:rFonts w:ascii="Times New Roman" w:hAnsi="Times New Roman"/>
                <w:sz w:val="24"/>
                <w:szCs w:val="24"/>
              </w:rPr>
              <w:t>Правоустанавливающие документы.</w:t>
            </w:r>
          </w:p>
          <w:p w:rsidR="00611E0D" w:rsidRDefault="00611E0D" w:rsidP="00611E0D">
            <w:pPr>
              <w:pStyle w:val="af1"/>
              <w:spacing w:before="0" w:beforeAutospacing="0" w:after="0" w:afterAutospacing="0" w:line="288" w:lineRule="atLeast"/>
              <w:jc w:val="both"/>
            </w:pPr>
            <w:r>
              <w:t xml:space="preserve">Федеральный закон от 21.12.1994 № </w:t>
            </w:r>
            <w:r w:rsidR="0044447C">
              <w:t>69-ФЗ «О пожарной безопасности»</w:t>
            </w:r>
            <w:r w:rsidR="003B4AC4">
              <w:t>.</w:t>
            </w:r>
          </w:p>
          <w:p w:rsidR="003B4AC4" w:rsidRPr="00EB06D4" w:rsidRDefault="003B4AC4" w:rsidP="003B4AC4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6D4">
              <w:rPr>
                <w:rFonts w:ascii="Times New Roman" w:hAnsi="Times New Roman"/>
                <w:sz w:val="24"/>
                <w:szCs w:val="24"/>
              </w:rPr>
              <w:t>Федеральный закон от 30.03.1999 № 52-ФЗ «О санитарно-</w:t>
            </w:r>
            <w:proofErr w:type="spellStart"/>
            <w:r w:rsidRPr="00EB06D4">
              <w:rPr>
                <w:rFonts w:ascii="Times New Roman" w:hAnsi="Times New Roman"/>
                <w:sz w:val="24"/>
                <w:szCs w:val="24"/>
              </w:rPr>
              <w:t>эпидемиоло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EB06D4">
              <w:rPr>
                <w:rFonts w:ascii="Times New Roman" w:hAnsi="Times New Roman"/>
                <w:sz w:val="24"/>
                <w:szCs w:val="24"/>
              </w:rPr>
              <w:t>гическом</w:t>
            </w:r>
            <w:proofErr w:type="spellEnd"/>
            <w:r w:rsidRPr="00EB06D4">
              <w:rPr>
                <w:rFonts w:ascii="Times New Roman" w:hAnsi="Times New Roman"/>
                <w:sz w:val="24"/>
                <w:szCs w:val="24"/>
              </w:rPr>
              <w:t xml:space="preserve"> благополучии населения».</w:t>
            </w:r>
          </w:p>
          <w:p w:rsidR="003B4AC4" w:rsidRDefault="003B4AC4" w:rsidP="003B4AC4">
            <w:pPr>
              <w:pStyle w:val="af1"/>
              <w:spacing w:before="0" w:beforeAutospacing="0" w:after="0" w:afterAutospacing="0" w:line="288" w:lineRule="atLeast"/>
              <w:jc w:val="both"/>
            </w:pPr>
            <w:r>
              <w:t xml:space="preserve">Федеральный закон от 22.07.2008 № 123-ФЗ </w:t>
            </w:r>
          </w:p>
          <w:p w:rsidR="003B4AC4" w:rsidRDefault="003B4AC4" w:rsidP="003B4AC4">
            <w:pPr>
              <w:pStyle w:val="af1"/>
              <w:spacing w:before="0" w:beforeAutospacing="0" w:after="0" w:afterAutospacing="0" w:line="288" w:lineRule="atLeast"/>
              <w:jc w:val="both"/>
            </w:pPr>
            <w:r>
              <w:t xml:space="preserve">«Технический регламент о требованиях пожарной безопасности». </w:t>
            </w:r>
          </w:p>
          <w:p w:rsidR="00651C26" w:rsidRDefault="003B4AC4" w:rsidP="00703DDC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6D4">
              <w:rPr>
                <w:rFonts w:ascii="Times New Roman" w:hAnsi="Times New Roman"/>
                <w:sz w:val="24"/>
                <w:szCs w:val="24"/>
              </w:rPr>
              <w:t xml:space="preserve">Федеральный закон от 30.12.2009 </w:t>
            </w:r>
            <w:r>
              <w:rPr>
                <w:rFonts w:ascii="Times New Roman" w:hAnsi="Times New Roman"/>
                <w:sz w:val="24"/>
                <w:szCs w:val="24"/>
              </w:rPr>
              <w:t>№ 384-ФЗ «</w:t>
            </w:r>
            <w:r w:rsidRPr="00EB06D4">
              <w:rPr>
                <w:rFonts w:ascii="Times New Roman" w:hAnsi="Times New Roman"/>
                <w:sz w:val="24"/>
                <w:szCs w:val="24"/>
              </w:rPr>
              <w:t>Технический регламент о б</w:t>
            </w:r>
            <w:r>
              <w:rPr>
                <w:rFonts w:ascii="Times New Roman" w:hAnsi="Times New Roman"/>
                <w:sz w:val="24"/>
                <w:szCs w:val="24"/>
              </w:rPr>
              <w:t>езопасности зданий и сооружений».</w:t>
            </w:r>
          </w:p>
        </w:tc>
      </w:tr>
      <w:tr w:rsidR="00651C26" w:rsidTr="00703DDC">
        <w:trPr>
          <w:trHeight w:val="142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1C26" w:rsidRDefault="00651C2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Прилегающая территория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1C26" w:rsidRDefault="00651C26">
            <w:pPr>
              <w:suppressAutoHyphens w:val="0"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здания, в кот</w:t>
            </w:r>
            <w:r w:rsidR="00434FA5">
              <w:rPr>
                <w:rFonts w:ascii="Times New Roman" w:eastAsia="Times New Roman" w:hAnsi="Times New Roman" w:cs="Times New Roman"/>
                <w:sz w:val="24"/>
                <w:szCs w:val="24"/>
              </w:rPr>
              <w:t>ором осуществляет деятельность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чреждение, должна быть благоустроена и соответствовать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 архитектурно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планировочному решени</w:t>
            </w:r>
            <w:r w:rsidR="00434FA5">
              <w:rPr>
                <w:rFonts w:ascii="Times New Roman" w:eastAsia="Times New Roman" w:hAnsi="Times New Roman" w:cs="Times New Roman"/>
                <w:sz w:val="24"/>
                <w:szCs w:val="24"/>
              </w:rPr>
              <w:t>ю целям и задачам деятельности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чреждения. Должно быть обеспечено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санитарно-гигиеническим нормам и требованиям пожарной безопасности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1E0D" w:rsidRPr="00EB06D4" w:rsidRDefault="00611E0D" w:rsidP="00611E0D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6D4">
              <w:rPr>
                <w:rFonts w:ascii="Times New Roman" w:hAnsi="Times New Roman"/>
                <w:sz w:val="24"/>
                <w:szCs w:val="24"/>
              </w:rPr>
              <w:t>Правоустанавливающие документы.</w:t>
            </w:r>
          </w:p>
          <w:p w:rsidR="003B4AC4" w:rsidRDefault="003B4AC4" w:rsidP="003B4AC4">
            <w:pPr>
              <w:pStyle w:val="af1"/>
              <w:spacing w:before="0" w:beforeAutospacing="0" w:after="0" w:afterAutospacing="0" w:line="288" w:lineRule="atLeast"/>
              <w:jc w:val="both"/>
            </w:pPr>
            <w:r>
              <w:t xml:space="preserve">Федеральный закон от 21.12.1994 № 69-ФЗ «О пожарной безопасности». </w:t>
            </w:r>
          </w:p>
          <w:p w:rsidR="00611E0D" w:rsidRPr="00EB06D4" w:rsidRDefault="00611E0D" w:rsidP="00611E0D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6D4">
              <w:rPr>
                <w:rFonts w:ascii="Times New Roman" w:hAnsi="Times New Roman"/>
                <w:sz w:val="24"/>
                <w:szCs w:val="24"/>
              </w:rPr>
              <w:t>Федеральный закон от 30.03.1999 № 52-ФЗ «О санитарно-</w:t>
            </w:r>
            <w:proofErr w:type="spellStart"/>
            <w:r w:rsidRPr="00EB06D4">
              <w:rPr>
                <w:rFonts w:ascii="Times New Roman" w:hAnsi="Times New Roman"/>
                <w:sz w:val="24"/>
                <w:szCs w:val="24"/>
              </w:rPr>
              <w:t>эпидемиоло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EB06D4">
              <w:rPr>
                <w:rFonts w:ascii="Times New Roman" w:hAnsi="Times New Roman"/>
                <w:sz w:val="24"/>
                <w:szCs w:val="24"/>
              </w:rPr>
              <w:t>гическом</w:t>
            </w:r>
            <w:proofErr w:type="spellEnd"/>
            <w:r w:rsidRPr="00EB06D4">
              <w:rPr>
                <w:rFonts w:ascii="Times New Roman" w:hAnsi="Times New Roman"/>
                <w:sz w:val="24"/>
                <w:szCs w:val="24"/>
              </w:rPr>
              <w:t xml:space="preserve"> благополучии населения».</w:t>
            </w:r>
          </w:p>
          <w:p w:rsidR="00611E0D" w:rsidRDefault="00611E0D" w:rsidP="00611E0D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6D4">
              <w:rPr>
                <w:rFonts w:ascii="Times New Roman" w:hAnsi="Times New Roman"/>
                <w:sz w:val="24"/>
                <w:szCs w:val="24"/>
              </w:rPr>
              <w:t xml:space="preserve">Федеральный закон от 30.12.2009 </w:t>
            </w:r>
            <w:r>
              <w:rPr>
                <w:rFonts w:ascii="Times New Roman" w:hAnsi="Times New Roman"/>
                <w:sz w:val="24"/>
                <w:szCs w:val="24"/>
              </w:rPr>
              <w:t>№ 384-ФЗ «</w:t>
            </w:r>
            <w:r w:rsidRPr="00EB06D4">
              <w:rPr>
                <w:rFonts w:ascii="Times New Roman" w:hAnsi="Times New Roman"/>
                <w:sz w:val="24"/>
                <w:szCs w:val="24"/>
              </w:rPr>
              <w:t>Технический регламент о б</w:t>
            </w:r>
            <w:r>
              <w:rPr>
                <w:rFonts w:ascii="Times New Roman" w:hAnsi="Times New Roman"/>
                <w:sz w:val="24"/>
                <w:szCs w:val="24"/>
              </w:rPr>
              <w:t>езопасности зданий и сооружений»</w:t>
            </w:r>
            <w:r w:rsidRPr="00EB06D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11E0D" w:rsidRPr="00EB06D4" w:rsidRDefault="00611E0D" w:rsidP="00611E0D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1C26" w:rsidRDefault="00651C26" w:rsidP="00703DDC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26" w:rsidTr="00703DDC">
        <w:trPr>
          <w:trHeight w:val="142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1C26" w:rsidRDefault="00651C2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Помещения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1C26" w:rsidRDefault="00651C26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 помещений: </w:t>
            </w:r>
          </w:p>
          <w:p w:rsidR="00651C26" w:rsidRPr="00074215" w:rsidRDefault="00C26FF4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5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помещений для работников </w:t>
            </w:r>
            <w:r w:rsidR="00434FA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651C26" w:rsidRPr="00074215">
              <w:rPr>
                <w:rFonts w:ascii="Times New Roman" w:eastAsia="Times New Roman" w:hAnsi="Times New Roman" w:cs="Times New Roman"/>
                <w:sz w:val="24"/>
                <w:szCs w:val="24"/>
              </w:rPr>
              <w:t>чреждения;</w:t>
            </w:r>
          </w:p>
          <w:p w:rsidR="00B53315" w:rsidRPr="00074215" w:rsidRDefault="00B53315" w:rsidP="00B53315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07421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</w:t>
            </w:r>
            <w:r w:rsidR="00B32CD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07421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наличие помещений для стоянки автотранспорта (открытая, закрытая);</w:t>
            </w:r>
          </w:p>
          <w:p w:rsidR="00B53315" w:rsidRPr="00074215" w:rsidRDefault="00B53315" w:rsidP="00B53315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07421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 наличие помещений</w:t>
            </w:r>
            <w:r w:rsidRPr="00074215">
              <w:t xml:space="preserve"> д</w:t>
            </w:r>
            <w:r w:rsidRPr="0007421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ля проведения </w:t>
            </w:r>
            <w:proofErr w:type="spellStart"/>
            <w:r w:rsidRPr="0007421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предрейсовых</w:t>
            </w:r>
            <w:proofErr w:type="spellEnd"/>
            <w:r w:rsidRPr="0007421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медицинских осмотров и медицинских освидетельствований </w:t>
            </w:r>
            <w:r w:rsidR="00C26F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(</w:t>
            </w:r>
            <w:r w:rsidRPr="0007421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необходимо иметь помещение, состоящее не менее чем из двух комнат: комнаты для проведения осмотров и комнаты для отбора биологических сред</w:t>
            </w:r>
            <w:r w:rsidR="00C26F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)</w:t>
            </w:r>
            <w:r w:rsidRPr="0007421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; </w:t>
            </w:r>
          </w:p>
          <w:p w:rsidR="00B53315" w:rsidRPr="00074215" w:rsidRDefault="00B53315" w:rsidP="00B53315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07421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</w:t>
            </w:r>
            <w:r w:rsidR="00C26F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07421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наличие помещений для технического обслуживания и ремонта автотранспорта;</w:t>
            </w:r>
          </w:p>
          <w:p w:rsidR="00B53315" w:rsidRPr="00074215" w:rsidRDefault="00B53315" w:rsidP="00B53315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07421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</w:t>
            </w:r>
            <w:r w:rsidR="00C26F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07421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складские помещения;</w:t>
            </w:r>
          </w:p>
          <w:p w:rsidR="00B53315" w:rsidRPr="00074215" w:rsidRDefault="00B53315" w:rsidP="00B53315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07421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 наличие помещения для поста охраны;</w:t>
            </w:r>
          </w:p>
          <w:p w:rsidR="00B53315" w:rsidRPr="00074215" w:rsidRDefault="00B53315" w:rsidP="00B53315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07421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 наличие мест для мойки автотранспорта.</w:t>
            </w:r>
          </w:p>
          <w:p w:rsidR="00651C26" w:rsidRDefault="00651C26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215">
              <w:rPr>
                <w:rFonts w:ascii="Times New Roman" w:eastAsia="Times New Roman" w:hAnsi="Times New Roman" w:cs="Times New Roman"/>
                <w:sz w:val="24"/>
                <w:szCs w:val="24"/>
              </w:rPr>
              <w:t>В помещениях  должны быть созданы оптимальные режимы: противопожарный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охранный, световой, санитарно-гигиенический.</w:t>
            </w:r>
          </w:p>
          <w:p w:rsidR="00651C26" w:rsidRDefault="00651C26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запасного выхода, огнетушителя,  вахты на входе в здание, замков на дверях помещений с комплектом ключей не менее двух, хранящихся у ответственного лица, функционирующих осветительных приборов, туалетов, систем  водоснабжения и водоотведения</w:t>
            </w:r>
          </w:p>
          <w:p w:rsidR="00B15EFF" w:rsidRDefault="00B15EFF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4AC4" w:rsidRPr="00EB06D4" w:rsidRDefault="003B4AC4" w:rsidP="003B4AC4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6D4">
              <w:rPr>
                <w:rFonts w:ascii="Times New Roman" w:hAnsi="Times New Roman"/>
                <w:sz w:val="24"/>
                <w:szCs w:val="24"/>
              </w:rPr>
              <w:t>Правоустанавливающие документы.</w:t>
            </w:r>
          </w:p>
          <w:p w:rsidR="003B4AC4" w:rsidRDefault="003B4AC4" w:rsidP="003B4AC4">
            <w:pPr>
              <w:pStyle w:val="af1"/>
              <w:spacing w:before="0" w:beforeAutospacing="0" w:after="0" w:afterAutospacing="0" w:line="288" w:lineRule="atLeast"/>
              <w:jc w:val="both"/>
            </w:pPr>
            <w:r>
              <w:t>Федеральный закон от 21.12.1994 № 69-ФЗ «О пожарной безопасности</w:t>
            </w:r>
            <w:proofErr w:type="gramStart"/>
            <w:r>
              <w:t>» .</w:t>
            </w:r>
            <w:proofErr w:type="gramEnd"/>
          </w:p>
          <w:p w:rsidR="003B4AC4" w:rsidRPr="00EB06D4" w:rsidRDefault="003B4AC4" w:rsidP="003B4AC4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6D4">
              <w:rPr>
                <w:rFonts w:ascii="Times New Roman" w:hAnsi="Times New Roman"/>
                <w:sz w:val="24"/>
                <w:szCs w:val="24"/>
              </w:rPr>
              <w:t>Федеральный закон от 30.03.1999 № 52-ФЗ «О санитарно-</w:t>
            </w:r>
            <w:proofErr w:type="spellStart"/>
            <w:r w:rsidRPr="00EB06D4">
              <w:rPr>
                <w:rFonts w:ascii="Times New Roman" w:hAnsi="Times New Roman"/>
                <w:sz w:val="24"/>
                <w:szCs w:val="24"/>
              </w:rPr>
              <w:t>эпидемиоло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EB06D4">
              <w:rPr>
                <w:rFonts w:ascii="Times New Roman" w:hAnsi="Times New Roman"/>
                <w:sz w:val="24"/>
                <w:szCs w:val="24"/>
              </w:rPr>
              <w:t>гическом</w:t>
            </w:r>
            <w:proofErr w:type="spellEnd"/>
            <w:r w:rsidRPr="00EB06D4">
              <w:rPr>
                <w:rFonts w:ascii="Times New Roman" w:hAnsi="Times New Roman"/>
                <w:sz w:val="24"/>
                <w:szCs w:val="24"/>
              </w:rPr>
              <w:t xml:space="preserve"> благополучии населения».</w:t>
            </w:r>
          </w:p>
          <w:p w:rsidR="003B4AC4" w:rsidRDefault="003B4AC4" w:rsidP="003B4AC4">
            <w:pPr>
              <w:pStyle w:val="af1"/>
              <w:spacing w:before="0" w:beforeAutospacing="0" w:after="0" w:afterAutospacing="0" w:line="288" w:lineRule="atLeast"/>
              <w:jc w:val="both"/>
            </w:pPr>
            <w:r>
              <w:t xml:space="preserve">Федеральный закон от 22.07.2008 № 123-ФЗ </w:t>
            </w:r>
          </w:p>
          <w:p w:rsidR="003B4AC4" w:rsidRDefault="003B4AC4" w:rsidP="003B4AC4">
            <w:pPr>
              <w:pStyle w:val="af1"/>
              <w:spacing w:before="0" w:beforeAutospacing="0" w:after="0" w:afterAutospacing="0" w:line="288" w:lineRule="atLeast"/>
              <w:jc w:val="both"/>
            </w:pPr>
            <w:r>
              <w:t xml:space="preserve">«Технический регламент о требованиях пожарной безопасности». </w:t>
            </w:r>
          </w:p>
          <w:p w:rsidR="003B4AC4" w:rsidRDefault="003B4AC4" w:rsidP="003B4AC4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6D4">
              <w:rPr>
                <w:rFonts w:ascii="Times New Roman" w:hAnsi="Times New Roman"/>
                <w:sz w:val="24"/>
                <w:szCs w:val="24"/>
              </w:rPr>
              <w:t xml:space="preserve">Федеральный закон от 30.12.2009 </w:t>
            </w:r>
            <w:r>
              <w:rPr>
                <w:rFonts w:ascii="Times New Roman" w:hAnsi="Times New Roman"/>
                <w:sz w:val="24"/>
                <w:szCs w:val="24"/>
              </w:rPr>
              <w:t>№ 384-ФЗ «</w:t>
            </w:r>
            <w:r w:rsidRPr="00EB06D4">
              <w:rPr>
                <w:rFonts w:ascii="Times New Roman" w:hAnsi="Times New Roman"/>
                <w:sz w:val="24"/>
                <w:szCs w:val="24"/>
              </w:rPr>
              <w:t>Технический регламент о б</w:t>
            </w:r>
            <w:r>
              <w:rPr>
                <w:rFonts w:ascii="Times New Roman" w:hAnsi="Times New Roman"/>
                <w:sz w:val="24"/>
                <w:szCs w:val="24"/>
              </w:rPr>
              <w:t>езопасности зданий и сооружений».</w:t>
            </w:r>
          </w:p>
          <w:p w:rsidR="00651C26" w:rsidRDefault="00B53315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ГОСТы</w:t>
            </w:r>
            <w:r w:rsidR="003B4A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B53315">
              <w:rPr>
                <w:rFonts w:ascii="Times New Roman" w:hAnsi="Times New Roman" w:cs="Times New Roman"/>
                <w:sz w:val="24"/>
                <w:szCs w:val="24"/>
              </w:rPr>
              <w:t xml:space="preserve">исьмо Министерства здравоохранения РФ </w:t>
            </w:r>
            <w:r w:rsidR="00703D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3B4AC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B53315">
              <w:rPr>
                <w:rFonts w:ascii="Times New Roman" w:hAnsi="Times New Roman" w:cs="Times New Roman"/>
                <w:sz w:val="24"/>
                <w:szCs w:val="24"/>
              </w:rPr>
              <w:t>№ 2510/9468-03-32 от</w:t>
            </w:r>
            <w:r w:rsidR="00C26F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315">
              <w:rPr>
                <w:rFonts w:ascii="Times New Roman" w:hAnsi="Times New Roman" w:cs="Times New Roman"/>
                <w:sz w:val="24"/>
                <w:szCs w:val="24"/>
              </w:rPr>
              <w:t xml:space="preserve">21.08.2003 </w:t>
            </w:r>
            <w:r w:rsidR="00C26FF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53315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B53315">
              <w:rPr>
                <w:rFonts w:ascii="Times New Roman" w:hAnsi="Times New Roman" w:cs="Times New Roman"/>
                <w:sz w:val="24"/>
                <w:szCs w:val="24"/>
              </w:rPr>
              <w:t>предрейсовых</w:t>
            </w:r>
            <w:proofErr w:type="spellEnd"/>
            <w:r w:rsidRPr="00B53315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медицинских осмотрах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одителей транспортных средств»</w:t>
            </w:r>
          </w:p>
          <w:p w:rsidR="00B53315" w:rsidRDefault="00B53315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315" w:rsidTr="00703DDC">
        <w:trPr>
          <w:trHeight w:val="142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3315" w:rsidRDefault="00B5331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Рабочие места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315" w:rsidRDefault="00B53315" w:rsidP="00BB2C8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731A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Расположение и организация рабочих мест должны обеспечивать работника необходимым оборудованием, приспособлениями и другими инструментами и средствами </w:t>
            </w:r>
            <w:r w:rsidR="00B54DFC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r w:rsidR="00B54DFC" w:rsidRPr="00B54DFC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B54DFC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B54DFC" w:rsidRPr="00B54DFC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индивидуальной защиты работникам, занятым на работах с вредными и (или) опасными условиями труда</w:t>
            </w:r>
            <w:r w:rsidR="00B54D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54DFC" w:rsidRPr="00B54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731A">
              <w:rPr>
                <w:rFonts w:ascii="Times New Roman" w:hAnsi="Times New Roman" w:cs="Times New Roman"/>
                <w:sz w:val="24"/>
                <w:szCs w:val="24"/>
              </w:rPr>
              <w:t>для профессионального и</w:t>
            </w:r>
            <w:r w:rsidR="00C26FF4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качественного </w:t>
            </w:r>
            <w:r w:rsidR="00BB2C8C">
              <w:rPr>
                <w:rFonts w:ascii="Times New Roman" w:hAnsi="Times New Roman" w:cs="Times New Roman"/>
                <w:sz w:val="24"/>
                <w:szCs w:val="24"/>
              </w:rPr>
              <w:t>выполнения работы</w:t>
            </w:r>
            <w:r w:rsidR="006356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5648" w:rsidRPr="0006731A" w:rsidRDefault="00635648" w:rsidP="00BB2C8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5648">
              <w:rPr>
                <w:rFonts w:ascii="Times New Roman" w:hAnsi="Times New Roman" w:cs="Times New Roman"/>
                <w:sz w:val="24"/>
                <w:szCs w:val="24"/>
              </w:rPr>
              <w:t>Все рабочие места должны быть аттестованы в соответствии с требованиями, предъявляемыми действующим законодательством РФ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CD7" w:rsidRPr="00B32CD7" w:rsidRDefault="00B32CD7" w:rsidP="00B32CD7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D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Федерации;</w:t>
            </w:r>
          </w:p>
          <w:p w:rsidR="00B32CD7" w:rsidRPr="00B32CD7" w:rsidRDefault="00B32CD7" w:rsidP="00B32CD7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D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30.03.1999 № 52-ФЗ «О санитарно-эпидемиологическом благополучии населения»;</w:t>
            </w:r>
          </w:p>
          <w:p w:rsidR="00B32CD7" w:rsidRDefault="00B32CD7" w:rsidP="00B32CD7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D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28.12.2013 № 426-ФЗ «О специальной оценке условий труда»;          </w:t>
            </w:r>
          </w:p>
          <w:p w:rsidR="001873F0" w:rsidRDefault="00C26FF4" w:rsidP="00B32CD7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54DFC" w:rsidRPr="00B54DFC">
              <w:rPr>
                <w:rFonts w:ascii="Times New Roman" w:hAnsi="Times New Roman" w:cs="Times New Roman"/>
                <w:sz w:val="24"/>
                <w:szCs w:val="24"/>
              </w:rPr>
              <w:t xml:space="preserve">риказ </w:t>
            </w:r>
            <w:proofErr w:type="spellStart"/>
            <w:r w:rsidR="00B54DFC" w:rsidRPr="00B54DFC">
              <w:rPr>
                <w:rFonts w:ascii="Times New Roman" w:hAnsi="Times New Roman" w:cs="Times New Roman"/>
                <w:sz w:val="24"/>
                <w:szCs w:val="24"/>
              </w:rPr>
              <w:t>Минздравсоцразви</w:t>
            </w:r>
            <w:r w:rsidR="00B54DFC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  <w:proofErr w:type="spellEnd"/>
            <w:r w:rsidR="00B54DFC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22.06.2009 № 357н,</w:t>
            </w:r>
          </w:p>
          <w:p w:rsidR="001873F0" w:rsidRDefault="001873F0" w:rsidP="001873F0">
            <w:pPr>
              <w:pStyle w:val="af1"/>
              <w:spacing w:before="0" w:beforeAutospacing="0" w:after="0" w:afterAutospacing="0" w:line="288" w:lineRule="atLeast"/>
              <w:jc w:val="both"/>
            </w:pPr>
            <w:r>
              <w:t>Приказ Минтруда России от 29.10.2021 № 766н,</w:t>
            </w:r>
          </w:p>
          <w:p w:rsidR="00B53315" w:rsidRPr="0006731A" w:rsidRDefault="00C26FF4" w:rsidP="00B32CD7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54DFC" w:rsidRPr="00B54DFC">
              <w:rPr>
                <w:rFonts w:ascii="Times New Roman" w:hAnsi="Times New Roman" w:cs="Times New Roman"/>
                <w:sz w:val="24"/>
                <w:szCs w:val="24"/>
              </w:rPr>
              <w:t xml:space="preserve">исьмо Министерства здравоохранения </w:t>
            </w:r>
            <w:r w:rsidR="00B54DFC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B54DFC" w:rsidRPr="00B54DFC">
              <w:rPr>
                <w:rFonts w:ascii="Times New Roman" w:hAnsi="Times New Roman" w:cs="Times New Roman"/>
                <w:sz w:val="24"/>
                <w:szCs w:val="24"/>
              </w:rPr>
              <w:t xml:space="preserve"> от 21.08.2003 № 2510/9468-03-32</w:t>
            </w:r>
          </w:p>
        </w:tc>
      </w:tr>
      <w:tr w:rsidR="00B15EFF" w:rsidTr="00703DDC">
        <w:trPr>
          <w:trHeight w:val="142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5EFF" w:rsidRDefault="00B15EFF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Автомобили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5612" w:rsidRPr="00F95612" w:rsidRDefault="0006731A" w:rsidP="00F956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074215">
              <w:rPr>
                <w:rFonts w:ascii="Times New Roman" w:hAnsi="Times New Roman" w:cs="Times New Roman"/>
                <w:sz w:val="24"/>
                <w:szCs w:val="24"/>
              </w:rPr>
              <w:t xml:space="preserve">Наличие автомобилей </w:t>
            </w:r>
            <w:r w:rsidRPr="001774E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35648" w:rsidRPr="001774EA">
              <w:rPr>
                <w:rFonts w:ascii="Times New Roman" w:hAnsi="Times New Roman" w:cs="Times New Roman"/>
                <w:sz w:val="24"/>
                <w:szCs w:val="24"/>
              </w:rPr>
              <w:t>не менее 80 единиц,</w:t>
            </w:r>
            <w:r w:rsidR="00635648" w:rsidRPr="00635648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автобусы</w:t>
            </w:r>
            <w:r w:rsidR="00635648" w:rsidRPr="00074215">
              <w:rPr>
                <w:rFonts w:ascii="Times New Roman" w:hAnsi="Times New Roman" w:cs="Times New Roman"/>
                <w:sz w:val="24"/>
                <w:szCs w:val="24"/>
              </w:rPr>
              <w:t>, микроавтобусы, легковые автомобили, гру</w:t>
            </w:r>
            <w:r w:rsidR="00635648">
              <w:rPr>
                <w:rFonts w:ascii="Times New Roman" w:hAnsi="Times New Roman" w:cs="Times New Roman"/>
                <w:sz w:val="24"/>
                <w:szCs w:val="24"/>
              </w:rPr>
              <w:t>зовые автомобили, спец. техника</w:t>
            </w:r>
            <w:r w:rsidR="00635648" w:rsidRPr="00074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35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5612" w:rsidRPr="00F95612">
              <w:rPr>
                <w:rFonts w:ascii="Times New Roman" w:hAnsi="Times New Roman" w:cs="Times New Roman"/>
                <w:kern w:val="0"/>
                <w:sz w:val="24"/>
                <w:szCs w:val="24"/>
                <w:lang w:eastAsia="en-US" w:bidi="ar-SA"/>
              </w:rPr>
              <w:t>Транспортные средства Учреждения должны подлежать техническому осмотру, проведение которого предусмотрено законодательством в области технического осмотра транспортных средств, и обязательному страхованию.</w:t>
            </w:r>
          </w:p>
          <w:p w:rsidR="00F95612" w:rsidRPr="00F95612" w:rsidRDefault="00F95612" w:rsidP="00F956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F95612">
              <w:rPr>
                <w:rFonts w:ascii="Times New Roman" w:hAnsi="Times New Roman" w:cs="Times New Roman"/>
                <w:kern w:val="0"/>
                <w:sz w:val="24"/>
                <w:szCs w:val="24"/>
                <w:lang w:eastAsia="en-US" w:bidi="ar-SA"/>
              </w:rPr>
              <w:t>Транспортные средства должны соответствовать по конструкции и техническому состоянию требованиям, предусмотренным инструкциями заводов – изготовителей и Правилами дорожного движения, иными нормативными документами.</w:t>
            </w:r>
          </w:p>
          <w:p w:rsidR="00B15EFF" w:rsidRPr="00D553D7" w:rsidRDefault="00F95612" w:rsidP="00BB2C8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00FF00"/>
              </w:rPr>
            </w:pPr>
            <w:r w:rsidRPr="00F95612">
              <w:rPr>
                <w:rFonts w:ascii="Times New Roman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Транспортные средства должны комплектоваться огнетушителями, </w:t>
            </w:r>
            <w:r w:rsidRPr="001774EA">
              <w:rPr>
                <w:rFonts w:ascii="Times New Roman" w:hAnsi="Times New Roman" w:cs="Times New Roman"/>
                <w:kern w:val="0"/>
                <w:sz w:val="24"/>
                <w:szCs w:val="24"/>
                <w:lang w:eastAsia="en-US" w:bidi="ar-SA"/>
              </w:rPr>
              <w:t>медицинск</w:t>
            </w:r>
            <w:r w:rsidR="00BB2C8C" w:rsidRPr="001774EA">
              <w:rPr>
                <w:rFonts w:ascii="Times New Roman" w:hAnsi="Times New Roman" w:cs="Times New Roman"/>
                <w:kern w:val="0"/>
                <w:sz w:val="24"/>
                <w:szCs w:val="24"/>
                <w:lang w:eastAsia="en-US" w:bidi="ar-SA"/>
              </w:rPr>
              <w:t>ими аптечками, аварийным знаком</w:t>
            </w:r>
            <w:r w:rsidR="00CF6B7E" w:rsidRPr="001774EA">
              <w:rPr>
                <w:rFonts w:ascii="Times New Roman" w:hAnsi="Times New Roman" w:cs="Times New Roman"/>
                <w:kern w:val="0"/>
                <w:sz w:val="24"/>
                <w:szCs w:val="24"/>
                <w:lang w:eastAsia="en-US" w:bidi="ar-SA"/>
              </w:rPr>
              <w:t>.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7849" w:rsidRPr="002A7849" w:rsidRDefault="002A7849" w:rsidP="002A7849">
            <w:pPr>
              <w:tabs>
                <w:tab w:val="left" w:pos="993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</w:pPr>
            <w:r w:rsidRPr="002A7849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  <w:t>Федеральный закон от 25.04.2002 № 40-ФЗ «Об обязательном страховании гражданской ответственности владельцев транспортных средств»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  <w:t>.</w:t>
            </w:r>
          </w:p>
          <w:p w:rsidR="002A7849" w:rsidRPr="002A7849" w:rsidRDefault="002A7849" w:rsidP="002A7849">
            <w:pPr>
              <w:tabs>
                <w:tab w:val="left" w:pos="993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ar-SA"/>
              </w:rPr>
            </w:pPr>
            <w:r w:rsidRPr="002A784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ar-SA"/>
              </w:rPr>
              <w:t>Федеральный закон от 08.11.2007 № 259-ФЗ «Устав автомобильного транспорта и городского наземного электрического транспорта»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ar-SA"/>
              </w:rPr>
              <w:t>.</w:t>
            </w:r>
          </w:p>
          <w:p w:rsidR="002A7849" w:rsidRPr="002A7849" w:rsidRDefault="002A7849" w:rsidP="002A7849">
            <w:pPr>
              <w:tabs>
                <w:tab w:val="left" w:pos="993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2A784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Федеральный закон от 01.07.2011 № 170-ФЗ «О техническом осмотре транспортных средств и о внесении изменений в отдельные законодательные акты Российской Федерации»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.</w:t>
            </w:r>
          </w:p>
          <w:p w:rsidR="002A7849" w:rsidRDefault="00BB2C8C" w:rsidP="002A7849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849">
              <w:rPr>
                <w:rFonts w:ascii="Times New Roman" w:hAnsi="Times New Roman" w:cs="Times New Roman"/>
                <w:sz w:val="24"/>
                <w:szCs w:val="24"/>
              </w:rPr>
              <w:t>ГОСТы</w:t>
            </w:r>
            <w:r w:rsidR="002A78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78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5EFF" w:rsidRDefault="002A7849" w:rsidP="002A7849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00FF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C5F68" w:rsidRPr="002A7849">
              <w:rPr>
                <w:rFonts w:ascii="Times New Roman" w:hAnsi="Times New Roman" w:cs="Times New Roman"/>
                <w:sz w:val="24"/>
                <w:szCs w:val="24"/>
              </w:rPr>
              <w:t>остановление Правительства Мурманской области от 23.07.2012 № 369-ПП</w:t>
            </w:r>
            <w:r w:rsidR="00DC5F68" w:rsidRPr="00DC5F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51C26" w:rsidRDefault="00651C26">
      <w:pPr>
        <w:tabs>
          <w:tab w:val="left" w:pos="0"/>
          <w:tab w:val="left" w:pos="567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 xml:space="preserve">Требования к законности и безопасности </w:t>
      </w:r>
      <w:r w:rsidR="00BB2C8C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BB2C8C">
        <w:rPr>
          <w:rFonts w:ascii="Times New Roman" w:hAnsi="Times New Roman" w:cs="Times New Roman"/>
          <w:sz w:val="28"/>
          <w:szCs w:val="28"/>
        </w:rPr>
        <w:t>работы</w:t>
      </w:r>
      <w:r w:rsidR="00C26FF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0065" w:type="dxa"/>
        <w:tblInd w:w="-67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4252"/>
        <w:gridCol w:w="3686"/>
      </w:tblGrid>
      <w:tr w:rsidR="00651C26" w:rsidTr="00C26FF4">
        <w:trPr>
          <w:trHeight w:val="40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1C26" w:rsidRDefault="00651C2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1C26" w:rsidRDefault="00651C2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1C26" w:rsidRDefault="00651C2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Регламентирующий документ</w:t>
            </w:r>
          </w:p>
        </w:tc>
      </w:tr>
      <w:tr w:rsidR="00651C26" w:rsidTr="00C26FF4">
        <w:trPr>
          <w:trHeight w:val="40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1C26" w:rsidRDefault="00651C2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1C26" w:rsidRDefault="00651C2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1C26" w:rsidRDefault="00651C2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1C26" w:rsidTr="00C26FF4">
        <w:trPr>
          <w:trHeight w:val="40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1C26" w:rsidRDefault="00C26FF4" w:rsidP="00C26FF4">
            <w:pPr>
              <w:snapToGrid w:val="0"/>
              <w:spacing w:after="0" w:line="100" w:lineRule="atLeas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51C26">
              <w:rPr>
                <w:rFonts w:ascii="Times New Roman" w:hAnsi="Times New Roman" w:cs="Times New Roman"/>
                <w:sz w:val="24"/>
                <w:szCs w:val="24"/>
              </w:rPr>
              <w:t>Разрешительные документы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1C26" w:rsidRDefault="00C26FF4" w:rsidP="00AF0ED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С</w:t>
            </w:r>
            <w:r w:rsidR="00C471A7" w:rsidRPr="00B15E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видетельство о регистрации транспортного средства, страховой полис обязательного страхования гражданской ответственности владельцев транспортных средств,</w:t>
            </w:r>
            <w:r w:rsidR="00AF0E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 водители должны иметь водительское </w:t>
            </w:r>
            <w:r w:rsidR="00C471A7" w:rsidRPr="00B15E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 </w:t>
            </w:r>
            <w:r w:rsidR="00AF0E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удостоверение на право управления автотранспортным средством соответствующей категории, документ о прохождении в установленные сроки медицинского освидетельствования, </w:t>
            </w:r>
            <w:r w:rsidR="00C471A7" w:rsidRPr="00B15E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путевой лист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6B6C" w:rsidRPr="002A7849" w:rsidRDefault="00CA6B6C" w:rsidP="00CA6B6C">
            <w:pPr>
              <w:tabs>
                <w:tab w:val="left" w:pos="993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</w:pPr>
            <w:r w:rsidRPr="002A7849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  <w:t>Федеральный закон от 25.04.2002 № 40-ФЗ «Об обязательном страховании гражданской ответственности владельцев транспортных средств»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  <w:t>.</w:t>
            </w:r>
          </w:p>
          <w:p w:rsidR="00CA6B6C" w:rsidRPr="002A7849" w:rsidRDefault="00CA6B6C" w:rsidP="00CA6B6C">
            <w:pPr>
              <w:tabs>
                <w:tab w:val="left" w:pos="993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ar-SA"/>
              </w:rPr>
            </w:pPr>
            <w:r w:rsidRPr="002A784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ar-SA"/>
              </w:rPr>
              <w:t>Федеральный закон от 08.11.2007 № 259-ФЗ «Устав автомобильного транспорта и городского наземного электрического транспорта»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 w:bidi="ar-SA"/>
              </w:rPr>
              <w:t>.</w:t>
            </w:r>
          </w:p>
          <w:p w:rsidR="00CA6B6C" w:rsidRPr="002A7849" w:rsidRDefault="00CA6B6C" w:rsidP="00CA6B6C">
            <w:pPr>
              <w:tabs>
                <w:tab w:val="left" w:pos="993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2A784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Федеральный закон от 01.07.2011 № 170-ФЗ «О техническом осмотре транспортных средств и о внесении изменений в отдельные законодательные акты Российской Федерации»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.</w:t>
            </w:r>
          </w:p>
          <w:p w:rsidR="00CA6B6C" w:rsidRDefault="00CA6B6C" w:rsidP="00CA6B6C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849">
              <w:rPr>
                <w:rFonts w:ascii="Times New Roman" w:hAnsi="Times New Roman" w:cs="Times New Roman"/>
                <w:sz w:val="24"/>
                <w:szCs w:val="24"/>
              </w:rPr>
              <w:t>ГОСТы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78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71A7" w:rsidRDefault="00C26FF4" w:rsidP="00C471A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п</w:t>
            </w:r>
            <w:r w:rsidR="00C471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риказ Минтранса России от 15.01.2014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№</w:t>
            </w:r>
            <w:r w:rsidR="00C471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 7</w:t>
            </w:r>
          </w:p>
          <w:p w:rsidR="00651C26" w:rsidRDefault="00651C26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1C26" w:rsidTr="00C26FF4">
        <w:trPr>
          <w:trHeight w:val="40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1C26" w:rsidRDefault="00651C2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Санитарное состояние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1C26" w:rsidRDefault="00434FA5">
            <w:pPr>
              <w:suppressAutoHyphens w:val="0"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 У</w:t>
            </w:r>
            <w:r w:rsidR="00651C26">
              <w:rPr>
                <w:rFonts w:ascii="Times New Roman" w:eastAsia="Times New Roman" w:hAnsi="Times New Roman" w:cs="Times New Roman"/>
                <w:sz w:val="24"/>
                <w:szCs w:val="24"/>
              </w:rPr>
              <w:t>чреждения должны содержаться в чистоте и порядке, в соответствии с установленными государственными санитарно-эпидемиологическими требованиями и нормативами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1C26" w:rsidRDefault="00651C26">
            <w:pPr>
              <w:suppressAutoHyphens w:val="0"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от 30.03.1999 № 52-ФЗ «О санитарно-эпидемиологическом благополучии населения»</w:t>
            </w:r>
          </w:p>
        </w:tc>
      </w:tr>
      <w:tr w:rsidR="00651C26" w:rsidTr="00C26FF4">
        <w:trPr>
          <w:trHeight w:val="40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1C26" w:rsidRDefault="00651C26" w:rsidP="00C26FF4">
            <w:pPr>
              <w:tabs>
                <w:tab w:val="left" w:pos="209"/>
              </w:tabs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26F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зданий, помещений, рабочих мест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1C26" w:rsidRDefault="00651C26">
            <w:pPr>
              <w:suppressAutoHyphens w:val="0"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Помещения </w:t>
            </w:r>
            <w:r w:rsidR="00434FA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чреждения должны быть оборудованы:</w:t>
            </w:r>
          </w:p>
          <w:p w:rsidR="00651C26" w:rsidRDefault="00651C26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26F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установками автоматической пожарной сигнализации;</w:t>
            </w:r>
          </w:p>
          <w:p w:rsidR="00651C26" w:rsidRDefault="00651C26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26F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средствами извещения о пожаре;</w:t>
            </w:r>
          </w:p>
          <w:p w:rsidR="00651C26" w:rsidRDefault="00651C26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26F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первичными средствами пожаротушения;</w:t>
            </w:r>
          </w:p>
          <w:p w:rsidR="00651C26" w:rsidRDefault="00651C26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26F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схемами эвакуации.</w:t>
            </w:r>
          </w:p>
          <w:p w:rsidR="00651C26" w:rsidRDefault="00B15EF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651C26">
              <w:rPr>
                <w:rFonts w:ascii="Times New Roman" w:eastAsia="Times New Roman" w:hAnsi="Times New Roman" w:cs="Times New Roman"/>
                <w:sz w:val="24"/>
                <w:szCs w:val="24"/>
              </w:rPr>
              <w:t>олжны соблюдаться установленные требования безопасности зданий и сооружений.</w:t>
            </w:r>
          </w:p>
          <w:p w:rsidR="00651C26" w:rsidRDefault="00651C26" w:rsidP="00C26FF4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Оборудованные рабочие места должны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соответствовать государственным нормативным требованиям охраны труда и условиям, предусмотренным коллективным договором</w:t>
            </w:r>
            <w:r w:rsidRPr="0006731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6731A" w:rsidRPr="000673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Обязательно проведение специальной оценки условий труда  каждого рабочего места с целью выявления вредных и опасных производственных факторов.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1C26" w:rsidRDefault="00651C26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Трудовой кодекс РФ</w:t>
            </w:r>
            <w:r w:rsidR="00547F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439C8" w:rsidRDefault="004439C8" w:rsidP="004439C8">
            <w:pPr>
              <w:pStyle w:val="af1"/>
              <w:spacing w:before="0" w:beforeAutospacing="0" w:after="0" w:afterAutospacing="0" w:line="288" w:lineRule="atLeast"/>
              <w:jc w:val="both"/>
            </w:pPr>
            <w:r>
              <w:t>Федеральный закон от 21.12.1994 № 69-ФЗ «О пожарной безопасности».</w:t>
            </w:r>
          </w:p>
          <w:p w:rsidR="004439C8" w:rsidRPr="00EB06D4" w:rsidRDefault="004439C8" w:rsidP="004439C8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6D4">
              <w:rPr>
                <w:rFonts w:ascii="Times New Roman" w:hAnsi="Times New Roman"/>
                <w:sz w:val="24"/>
                <w:szCs w:val="24"/>
              </w:rPr>
              <w:t>Федеральный закон от 30.03.1999 № 52-ФЗ «О санитарно-</w:t>
            </w:r>
            <w:proofErr w:type="spellStart"/>
            <w:r w:rsidRPr="00EB06D4">
              <w:rPr>
                <w:rFonts w:ascii="Times New Roman" w:hAnsi="Times New Roman"/>
                <w:sz w:val="24"/>
                <w:szCs w:val="24"/>
              </w:rPr>
              <w:t>эпидемиоло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EB06D4">
              <w:rPr>
                <w:rFonts w:ascii="Times New Roman" w:hAnsi="Times New Roman"/>
                <w:sz w:val="24"/>
                <w:szCs w:val="24"/>
              </w:rPr>
              <w:t>гическом</w:t>
            </w:r>
            <w:proofErr w:type="spellEnd"/>
            <w:r w:rsidRPr="00EB06D4">
              <w:rPr>
                <w:rFonts w:ascii="Times New Roman" w:hAnsi="Times New Roman"/>
                <w:sz w:val="24"/>
                <w:szCs w:val="24"/>
              </w:rPr>
              <w:t xml:space="preserve"> благополучии населения».</w:t>
            </w:r>
          </w:p>
          <w:p w:rsidR="004439C8" w:rsidRDefault="004439C8" w:rsidP="004439C8">
            <w:pPr>
              <w:pStyle w:val="af1"/>
              <w:spacing w:before="0" w:beforeAutospacing="0" w:after="0" w:afterAutospacing="0" w:line="288" w:lineRule="atLeast"/>
              <w:jc w:val="both"/>
            </w:pPr>
            <w:r>
              <w:t xml:space="preserve">Федеральный закон от 22.07.2008 № 123-ФЗ «Технический регламент о требованиях пожарной безопасности». </w:t>
            </w:r>
          </w:p>
          <w:p w:rsidR="004439C8" w:rsidRDefault="004439C8" w:rsidP="004439C8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6D4">
              <w:rPr>
                <w:rFonts w:ascii="Times New Roman" w:hAnsi="Times New Roman"/>
                <w:sz w:val="24"/>
                <w:szCs w:val="24"/>
              </w:rPr>
              <w:t xml:space="preserve">Федеральный закон от 30.12.2009 </w:t>
            </w:r>
            <w:r>
              <w:rPr>
                <w:rFonts w:ascii="Times New Roman" w:hAnsi="Times New Roman"/>
                <w:sz w:val="24"/>
                <w:szCs w:val="24"/>
              </w:rPr>
              <w:t>№ 384-ФЗ «</w:t>
            </w:r>
            <w:r w:rsidRPr="00EB06D4">
              <w:rPr>
                <w:rFonts w:ascii="Times New Roman" w:hAnsi="Times New Roman"/>
                <w:sz w:val="24"/>
                <w:szCs w:val="24"/>
              </w:rPr>
              <w:t>Технический регламент о б</w:t>
            </w:r>
            <w:r>
              <w:rPr>
                <w:rFonts w:ascii="Times New Roman" w:hAnsi="Times New Roman"/>
                <w:sz w:val="24"/>
                <w:szCs w:val="24"/>
              </w:rPr>
              <w:t>езопасности зданий и сооружений».</w:t>
            </w:r>
          </w:p>
          <w:p w:rsidR="00547F79" w:rsidRDefault="00547F79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1C26" w:rsidTr="00C26FF4">
        <w:trPr>
          <w:trHeight w:val="40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1C26" w:rsidRDefault="00F675C3" w:rsidP="00F675C3">
            <w:pPr>
              <w:tabs>
                <w:tab w:val="left" w:pos="209"/>
              </w:tabs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Соблюдение требований безопасности для жизни и здоровья граждан и окружающей среды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1C26" w:rsidRDefault="00F675C3" w:rsidP="000F64D0">
            <w:pPr>
              <w:suppressAutoHyphens w:val="0"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Безопасность </w:t>
            </w:r>
            <w:r w:rsidR="00BB2C8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должна обеспечиваться за счет соблюдения комплекса требований, установленн</w:t>
            </w:r>
            <w:r w:rsidR="000F64D0"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ГОСТ Р 51825-2001</w:t>
            </w:r>
            <w:r w:rsidR="000F64D0">
              <w:rPr>
                <w:rFonts w:ascii="Times New Roman" w:eastAsia="Times New Roman" w:hAnsi="Times New Roman" w:cs="Times New Roman"/>
                <w:sz w:val="24"/>
                <w:szCs w:val="24"/>
              </w:rPr>
              <w:t>, ГОСТ 33997-2016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462E" w:rsidRDefault="0089462E" w:rsidP="00F675C3">
            <w:pPr>
              <w:suppressAutoHyphens w:val="0"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закон от 10.12.1995 № 196-ФЗ «О безопасности дорожного движения»,</w:t>
            </w:r>
          </w:p>
          <w:p w:rsidR="00651C26" w:rsidRDefault="00F675C3" w:rsidP="00F675C3">
            <w:pPr>
              <w:suppressAutoHyphens w:val="0"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75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ГОСТ Р 51825-2001 «Услуги пассажирского автомобильного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транспорта. Общие требования»</w:t>
            </w:r>
          </w:p>
          <w:p w:rsidR="000F64D0" w:rsidRDefault="000F64D0" w:rsidP="000F64D0">
            <w:pPr>
              <w:suppressAutoHyphens w:val="0"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64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ГОСТ 33997-2016.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r w:rsidRPr="000F64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ежгосударственный стандарт. Колесные транспортные средства. Требования к безопасности в эксплуатации и методы проверки</w:t>
            </w:r>
          </w:p>
        </w:tc>
      </w:tr>
      <w:tr w:rsidR="00BF5071" w:rsidTr="00C26FF4">
        <w:trPr>
          <w:trHeight w:val="40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5071" w:rsidRDefault="00BF5071" w:rsidP="00F675C3">
            <w:pPr>
              <w:tabs>
                <w:tab w:val="left" w:pos="209"/>
              </w:tabs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Соблюдение требований охраны окружающей среды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5071" w:rsidRDefault="00BF5071" w:rsidP="000C4FF2">
            <w:pPr>
              <w:suppressAutoHyphens w:val="0"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 обеспечиваться требования охраны окружающей среды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5071" w:rsidRDefault="00BF5071" w:rsidP="00F675C3">
            <w:pPr>
              <w:suppressAutoHyphens w:val="0"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75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ГОСТ Р 51825-2001 «Услуги пассажирского автомобильного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транспорта. Общие требования»</w:t>
            </w:r>
          </w:p>
        </w:tc>
      </w:tr>
    </w:tbl>
    <w:p w:rsidR="00651C26" w:rsidRDefault="00651C26">
      <w:pPr>
        <w:tabs>
          <w:tab w:val="left" w:pos="0"/>
          <w:tab w:val="left" w:pos="567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ab/>
        <w:t xml:space="preserve">Требования к доступности государственной </w:t>
      </w:r>
      <w:r w:rsidR="00BB130B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для потребителей.</w:t>
      </w:r>
    </w:p>
    <w:p w:rsidR="002966B7" w:rsidRDefault="002966B7" w:rsidP="002966B7">
      <w:pPr>
        <w:tabs>
          <w:tab w:val="left" w:pos="0"/>
          <w:tab w:val="left" w:pos="567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Процесс </w:t>
      </w:r>
      <w:r w:rsidR="00BB130B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BB130B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должен обеспечивать доступность и адресность.</w:t>
      </w:r>
    </w:p>
    <w:p w:rsidR="00974352" w:rsidRPr="0095020D" w:rsidRDefault="00651C26" w:rsidP="00974352">
      <w:pPr>
        <w:tabs>
          <w:tab w:val="left" w:pos="0"/>
          <w:tab w:val="left" w:pos="567"/>
        </w:tabs>
        <w:spacing w:after="0" w:line="100" w:lineRule="atLeas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5020D">
        <w:rPr>
          <w:rFonts w:ascii="Times New Roman" w:hAnsi="Times New Roman" w:cs="Times New Roman"/>
          <w:sz w:val="28"/>
          <w:szCs w:val="28"/>
        </w:rPr>
        <w:t>13.</w:t>
      </w:r>
      <w:r w:rsidRPr="0095020D">
        <w:rPr>
          <w:rFonts w:ascii="Times New Roman" w:hAnsi="Times New Roman" w:cs="Times New Roman"/>
          <w:sz w:val="28"/>
          <w:szCs w:val="28"/>
        </w:rPr>
        <w:tab/>
        <w:t xml:space="preserve">Требования к уровню кадрового обеспечения </w:t>
      </w:r>
      <w:r w:rsidR="00BB130B">
        <w:rPr>
          <w:rFonts w:ascii="Times New Roman" w:hAnsi="Times New Roman" w:cs="Times New Roman"/>
          <w:sz w:val="28"/>
          <w:szCs w:val="28"/>
        </w:rPr>
        <w:t>выполнения</w:t>
      </w:r>
      <w:r w:rsidR="00F27F6C" w:rsidRPr="0095020D">
        <w:rPr>
          <w:rFonts w:ascii="Times New Roman" w:hAnsi="Times New Roman" w:cs="Times New Roman"/>
          <w:sz w:val="28"/>
          <w:szCs w:val="28"/>
        </w:rPr>
        <w:t xml:space="preserve"> </w:t>
      </w:r>
      <w:r w:rsidRPr="0095020D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BB130B">
        <w:rPr>
          <w:rFonts w:ascii="Times New Roman" w:hAnsi="Times New Roman" w:cs="Times New Roman"/>
          <w:sz w:val="28"/>
          <w:szCs w:val="28"/>
        </w:rPr>
        <w:t>работы</w:t>
      </w:r>
      <w:r w:rsidR="00901F20" w:rsidRPr="0095020D">
        <w:rPr>
          <w:rFonts w:ascii="Times New Roman" w:hAnsi="Times New Roman" w:cs="Times New Roman"/>
          <w:sz w:val="28"/>
          <w:szCs w:val="28"/>
        </w:rPr>
        <w:t>:</w:t>
      </w:r>
      <w:r w:rsidR="00974352" w:rsidRPr="0095020D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tbl>
      <w:tblPr>
        <w:tblW w:w="10160" w:type="dxa"/>
        <w:tblInd w:w="-2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054"/>
        <w:gridCol w:w="1471"/>
        <w:gridCol w:w="1957"/>
        <w:gridCol w:w="2835"/>
        <w:gridCol w:w="1843"/>
      </w:tblGrid>
      <w:tr w:rsidR="00C2468B" w:rsidRPr="00C2468B" w:rsidTr="00C2468B">
        <w:trPr>
          <w:trHeight w:val="146"/>
          <w:tblHeader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2468B" w:rsidRPr="00C2468B" w:rsidRDefault="00C2468B" w:rsidP="00C2468B">
            <w:pPr>
              <w:snapToGrid w:val="0"/>
              <w:spacing w:after="0" w:line="240" w:lineRule="auto"/>
              <w:ind w:left="-142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2468B" w:rsidRPr="00C2468B" w:rsidRDefault="00C2468B" w:rsidP="00C2468B">
            <w:pPr>
              <w:snapToGrid w:val="0"/>
              <w:spacing w:after="0" w:line="240" w:lineRule="auto"/>
              <w:ind w:left="-49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Нормативная численность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2468B" w:rsidRPr="00C2468B" w:rsidRDefault="00C2468B" w:rsidP="00C2468B">
            <w:pPr>
              <w:snapToGri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 xml:space="preserve">НПА, </w:t>
            </w:r>
          </w:p>
          <w:p w:rsidR="00C2468B" w:rsidRPr="00C2468B" w:rsidRDefault="00C2468B" w:rsidP="00C2468B">
            <w:pPr>
              <w:snapToGri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устанавливающий нормативную численность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2468B" w:rsidRPr="00C2468B" w:rsidRDefault="00C2468B" w:rsidP="00C2468B">
            <w:pPr>
              <w:snapToGri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468B" w:rsidRPr="00C2468B" w:rsidRDefault="00C2468B" w:rsidP="00C2468B">
            <w:pPr>
              <w:snapToGrid w:val="0"/>
              <w:spacing w:after="0" w:line="240" w:lineRule="auto"/>
              <w:ind w:left="-142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Периодичность мероприятий по переподготовке, повышению квалификации</w:t>
            </w:r>
          </w:p>
        </w:tc>
      </w:tr>
      <w:tr w:rsidR="00C2468B" w:rsidRPr="00C2468B" w:rsidTr="00C2468B">
        <w:trPr>
          <w:trHeight w:val="3449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8B" w:rsidRPr="00C2468B" w:rsidRDefault="00C2468B" w:rsidP="00C2468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Высшее профессиональное </w:t>
            </w:r>
            <w:r w:rsidR="00635648" w:rsidRPr="006356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(желательно инженерно-техническое или экономическое) </w:t>
            </w:r>
            <w:r w:rsidRPr="00C24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образование и стаж работы на руководящих должностях в соответствующей профилю предприятия отрасли не менее 5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468B" w:rsidRPr="001774EA" w:rsidRDefault="00C2468B" w:rsidP="00C2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4EA">
              <w:rPr>
                <w:rFonts w:ascii="Times New Roman" w:hAnsi="Times New Roman" w:cs="Times New Roman"/>
                <w:sz w:val="24"/>
                <w:szCs w:val="24"/>
              </w:rPr>
              <w:t>Не реже 1 раза в 5 лет</w:t>
            </w:r>
          </w:p>
        </w:tc>
      </w:tr>
      <w:tr w:rsidR="00C2468B" w:rsidRPr="00C2468B" w:rsidTr="00C2468B">
        <w:trPr>
          <w:trHeight w:val="264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EE2698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2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C24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Высшее профессиональное </w:t>
            </w:r>
            <w:r w:rsidR="00635648" w:rsidRPr="006356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(желательно инженерно-техническое или экономическое) </w:t>
            </w:r>
            <w:r w:rsidRPr="00C24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образование и стаж работы на руководящих должностях в соответствующей профилю предприятия отрасли не менее 5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468B" w:rsidRPr="001774EA" w:rsidRDefault="00C2468B" w:rsidP="0063564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4EA">
              <w:rPr>
                <w:rFonts w:ascii="Times New Roman" w:hAnsi="Times New Roman" w:cs="Times New Roman"/>
                <w:sz w:val="24"/>
                <w:szCs w:val="24"/>
              </w:rPr>
              <w:t xml:space="preserve">Не реже 1 раза в </w:t>
            </w:r>
            <w:r w:rsidR="00635648" w:rsidRPr="001774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7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5648" w:rsidRPr="001774EA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C2468B" w:rsidRPr="00C2468B" w:rsidTr="00C2468B">
        <w:trPr>
          <w:trHeight w:val="146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EE2698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2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C24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Высшее профессиональное (экономическое) образование и стаж бухгалтерско-финансовой работы, в том числе на руководящих должностях, не менее 5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4EA">
              <w:rPr>
                <w:rFonts w:ascii="Times New Roman" w:hAnsi="Times New Roman" w:cs="Times New Roman"/>
                <w:sz w:val="24"/>
                <w:szCs w:val="24"/>
              </w:rPr>
              <w:t>Не реже 1 раза в 3 года</w:t>
            </w: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468B" w:rsidRPr="00C2468B" w:rsidTr="00C2468B">
        <w:trPr>
          <w:trHeight w:val="643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EE2698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2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635648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4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Высшее профессиональное (экономическое) образование и стаж бухгалтерско-финансовой работы, в том числе на руководящих должностях, не менее </w:t>
            </w:r>
            <w:r w:rsidR="006356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3</w:t>
            </w:r>
            <w:r w:rsidRPr="00C24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468B" w:rsidRPr="00C2468B" w:rsidRDefault="00635648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48">
              <w:rPr>
                <w:rFonts w:ascii="Times New Roman" w:hAnsi="Times New Roman" w:cs="Times New Roman"/>
                <w:sz w:val="24"/>
                <w:szCs w:val="24"/>
              </w:rPr>
              <w:t>Не реже 1 раза в 3 года</w:t>
            </w:r>
          </w:p>
        </w:tc>
      </w:tr>
      <w:tr w:rsidR="00C2468B" w:rsidRPr="00C2468B" w:rsidTr="00C2468B">
        <w:trPr>
          <w:trHeight w:val="3661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EE2698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2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4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Высшее профессиональное (желательно техническое) образование и стаж работы на руководящих должностях в соответствующей профилю предприятия отрасли хозяйства не менее 5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EE2698" w:rsidRPr="00C2468B" w:rsidTr="00A666E8">
        <w:trPr>
          <w:trHeight w:val="146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E2698" w:rsidRPr="00C2468B" w:rsidRDefault="00EE2698" w:rsidP="00C2468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правового обеспечения и закупок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E2698" w:rsidRPr="00EE2698" w:rsidRDefault="00EE2698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E2698" w:rsidRPr="00EE2698" w:rsidRDefault="00EE2698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698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666E8" w:rsidRDefault="00A666E8" w:rsidP="00A666E8">
            <w:pPr>
              <w:pStyle w:val="af1"/>
              <w:spacing w:before="0" w:beforeAutospacing="0" w:after="0" w:afterAutospacing="0" w:line="288" w:lineRule="atLeast"/>
              <w:ind w:hanging="13"/>
              <w:jc w:val="both"/>
            </w:pPr>
            <w:r>
              <w:t>Высшее профессиональное (юридическое) образование и стаж работы по специальности не менее 5 лет</w:t>
            </w:r>
          </w:p>
          <w:p w:rsidR="00EE2698" w:rsidRPr="00EE2698" w:rsidRDefault="00EE2698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698" w:rsidRPr="00C2468B" w:rsidRDefault="00A666E8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468B" w:rsidRPr="00C2468B" w:rsidTr="00A666E8">
        <w:trPr>
          <w:trHeight w:val="146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EE2698" w:rsidRDefault="00EE2698" w:rsidP="00C2468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C2468B" w:rsidRPr="00C2468B">
              <w:rPr>
                <w:rFonts w:ascii="Times New Roman" w:hAnsi="Times New Roman" w:cs="Times New Roman"/>
                <w:sz w:val="24"/>
                <w:szCs w:val="24"/>
              </w:rPr>
              <w:t>рисконсульт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A666E8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6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A666E8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6E8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666E8" w:rsidRPr="00A666E8" w:rsidRDefault="00A666E8" w:rsidP="00A666E8">
            <w:pPr>
              <w:pStyle w:val="af1"/>
              <w:spacing w:before="0" w:beforeAutospacing="0" w:after="0" w:afterAutospacing="0" w:line="288" w:lineRule="atLeast"/>
              <w:jc w:val="both"/>
            </w:pPr>
            <w:r w:rsidRPr="00A666E8">
              <w:t>Высшее профессиональное (юридическое) образование и стаж работы в должности юрисконсульта II категории не менее 3 лет.</w:t>
            </w:r>
          </w:p>
          <w:p w:rsidR="00C2468B" w:rsidRPr="00A666E8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00FF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68B" w:rsidRPr="00A666E8" w:rsidRDefault="00A666E8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468B" w:rsidRPr="00C2468B" w:rsidTr="00C2468B">
        <w:trPr>
          <w:trHeight w:val="360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635648" w:rsidP="00EE26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и</w:t>
            </w:r>
            <w:r w:rsidR="00C2468B" w:rsidRPr="00C2468B">
              <w:rPr>
                <w:rFonts w:ascii="Times New Roman" w:hAnsi="Times New Roman" w:cs="Times New Roman"/>
                <w:sz w:val="24"/>
                <w:szCs w:val="24"/>
              </w:rPr>
              <w:t xml:space="preserve">нженер по </w:t>
            </w:r>
            <w:r w:rsidR="00EE2698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EE2698" w:rsidRDefault="00635648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2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Среднее профессиональное (техническое) образование и стаж работы по направлению профессиональной деятельности не менее 1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Не реже 1 раза в 3 года</w:t>
            </w:r>
          </w:p>
        </w:tc>
      </w:tr>
      <w:tr w:rsidR="00C2468B" w:rsidRPr="00C2468B" w:rsidTr="00C2468B">
        <w:trPr>
          <w:trHeight w:val="146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EE26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 xml:space="preserve">Ведущий инженер по </w:t>
            </w:r>
            <w:r w:rsidR="00EE2698">
              <w:rPr>
                <w:rFonts w:ascii="Times New Roman" w:hAnsi="Times New Roman" w:cs="Times New Roman"/>
                <w:sz w:val="24"/>
                <w:szCs w:val="24"/>
              </w:rPr>
              <w:t>безопасности дорожного движения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EE2698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2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F35A3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Высшее профессиональное (желательно техническое) образование, стаж работы по направлению профессиональной деятельности не менее 3 лет </w:t>
            </w:r>
            <w:r w:rsidR="00F35A3A" w:rsidRPr="00F35A3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и соответствующая аттестация в УГАДН (Управление гос</w:t>
            </w:r>
            <w:r w:rsidR="00F35A3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ударственного</w:t>
            </w:r>
            <w:r w:rsidR="00F35A3A" w:rsidRPr="00F35A3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 автодорожного надзора)</w:t>
            </w:r>
            <w:r w:rsidRPr="00C24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Не реже 1 раза в 5 лет</w:t>
            </w:r>
          </w:p>
        </w:tc>
      </w:tr>
      <w:tr w:rsidR="00C2468B" w:rsidRPr="00C2468B" w:rsidTr="00C2468B">
        <w:trPr>
          <w:trHeight w:val="547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Контрактный управляющий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EE2698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2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805170" w:rsidP="00965D2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В</w:t>
            </w:r>
            <w:r w:rsidR="00C2468B" w:rsidRPr="00C24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ысшее образование или дополнительное профессиональное образование в сфере закупок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Не реже 1 раза в 3 года</w:t>
            </w:r>
          </w:p>
        </w:tc>
      </w:tr>
      <w:tr w:rsidR="00C2468B" w:rsidRPr="00C2468B" w:rsidTr="00C2468B">
        <w:trPr>
          <w:trHeight w:val="146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Ведущий механик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EE2698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2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C24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Высшее профессиональное (желательно техническое) образование </w:t>
            </w: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 xml:space="preserve">стаж работы </w:t>
            </w:r>
            <w:r w:rsidRPr="00C24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по специальности в соответствующей профилю предприятия отрасли хозяйства не менее 5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Не реже 1 раза в 5 лет</w:t>
            </w:r>
          </w:p>
        </w:tc>
      </w:tr>
      <w:tr w:rsidR="00C2468B" w:rsidRPr="00C2468B" w:rsidTr="00C2468B">
        <w:trPr>
          <w:trHeight w:val="146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 xml:space="preserve">Механик по выпуску автотранспорта </w:t>
            </w:r>
          </w:p>
          <w:p w:rsidR="00C2468B" w:rsidRPr="00C2468B" w:rsidRDefault="00C2468B" w:rsidP="00C2468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EE2698" w:rsidRDefault="00EE2698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26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F35A3A" w:rsidRDefault="00C2468B" w:rsidP="00C2468B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 w:bidi="ar-SA"/>
              </w:rPr>
            </w:pPr>
            <w:r w:rsidRPr="000219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Высшее профессиональное </w:t>
            </w:r>
            <w:bookmarkStart w:id="1" w:name="6c4fd"/>
            <w:bookmarkEnd w:id="1"/>
            <w:r w:rsidRPr="000219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(желательно техническое) образование, </w:t>
            </w:r>
            <w:r w:rsidRPr="00021939">
              <w:rPr>
                <w:rFonts w:ascii="Times New Roman" w:hAnsi="Times New Roman" w:cs="Times New Roman"/>
                <w:sz w:val="24"/>
                <w:szCs w:val="24"/>
              </w:rPr>
              <w:t xml:space="preserve">стаж работы </w:t>
            </w:r>
            <w:r w:rsidRPr="000219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в соответствующей профилю предприятия отрасли хозяйства не менее 3 лет или среднее профессиональное (желательно техническое) образование и </w:t>
            </w:r>
            <w:r w:rsidRPr="00021939">
              <w:rPr>
                <w:rFonts w:ascii="Times New Roman" w:hAnsi="Times New Roman" w:cs="Times New Roman"/>
                <w:sz w:val="24"/>
                <w:szCs w:val="24"/>
              </w:rPr>
              <w:t xml:space="preserve">стаж работы </w:t>
            </w:r>
            <w:r w:rsidRPr="000219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в соответствующей профилю предприятия отрасли хозяйства не</w:t>
            </w:r>
            <w:r w:rsidRPr="00F35A3A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 w:bidi="ar-SA"/>
              </w:rPr>
              <w:t xml:space="preserve"> </w:t>
            </w:r>
            <w:r w:rsidRPr="000219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менее 5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Не реже 1 раза в 5 лет</w:t>
            </w:r>
          </w:p>
        </w:tc>
      </w:tr>
      <w:tr w:rsidR="00C2468B" w:rsidRPr="00C2468B" w:rsidTr="00C2468B">
        <w:trPr>
          <w:trHeight w:val="146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EE2698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(техническое) образование, без предъявления требований к стажу или среднее профессиональное образование (техническое) и стаж работы по направлению деятельности не менее 5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468B" w:rsidRPr="00C2468B" w:rsidTr="00C2468B">
        <w:trPr>
          <w:trHeight w:val="2532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EE2698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26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4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среднее профессиональное (экономическое) образование без предъявления требований к стажу работы или специальная подготовка по установленной программе и стаж работы по учету и контролю не менее 3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468B" w:rsidRPr="00C2468B" w:rsidTr="00C2468B">
        <w:trPr>
          <w:trHeight w:val="146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Инспектор по кадрам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EE2698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2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C24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Среднее профессиональное образование или начальное профессиональное образование, специальная подготовка по установленной программе и стаж работы по профилю не менее 3 лет, в том числе на данном предприятии не менее 1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468B" w:rsidRPr="00C2468B" w:rsidTr="00C2468B">
        <w:trPr>
          <w:trHeight w:val="146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Секретарь руководителя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EE2698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2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4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Высшее профессиональное образование без предъявления требований к стажу или среднее профессиональное образование и стаж работы по специальности не менее 2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468B" w:rsidRPr="00C2468B" w:rsidTr="00C2468B">
        <w:trPr>
          <w:trHeight w:val="146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Заведующий медицинским кабинетом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EE2698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269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(медицинское) образование, стаж работы не менее 5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Не реже 1 раза в 5 лет</w:t>
            </w:r>
          </w:p>
        </w:tc>
      </w:tr>
      <w:tr w:rsidR="00C2468B" w:rsidRPr="00C2468B" w:rsidTr="00C2468B">
        <w:trPr>
          <w:trHeight w:val="146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F35A3A" w:rsidP="00C2468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EE2698" w:rsidRDefault="00EE2698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26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без предъявления требований к стажу работы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468B" w:rsidRPr="00C2468B" w:rsidRDefault="00C2468B" w:rsidP="00F35A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 xml:space="preserve">Не реже 1 раза в </w:t>
            </w:r>
            <w:r w:rsidR="00F35A3A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</w:tr>
      <w:tr w:rsidR="00E71381" w:rsidRPr="00C2468B" w:rsidTr="00A666E8">
        <w:trPr>
          <w:trHeight w:val="146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71381" w:rsidRPr="00C2468B" w:rsidRDefault="00E71381" w:rsidP="00E7138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диспетчер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71381" w:rsidRPr="00EE2698" w:rsidRDefault="00E71381" w:rsidP="00E7138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71381" w:rsidRDefault="00E71381" w:rsidP="00E71381">
            <w:r w:rsidRPr="00137AB9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381" w:rsidRPr="00A666E8" w:rsidRDefault="00A666E8" w:rsidP="00A666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A666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Высшее профессиональное (техническое или инженерно-экономическое) образование и стаж работы в должности диспетчера или других инженерно-технических и руководящих должностях по оперативному управлению производством не менее 5 лет, в том числе на данном предприятии не менее 1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381" w:rsidRPr="00A666E8" w:rsidRDefault="006A5E2A" w:rsidP="00E7138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Не реже 1 раза в 5 лет</w:t>
            </w:r>
          </w:p>
        </w:tc>
      </w:tr>
      <w:tr w:rsidR="00073EF3" w:rsidRPr="00C2468B" w:rsidTr="00073EF3">
        <w:trPr>
          <w:trHeight w:val="146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3EF3" w:rsidRPr="00C2468B" w:rsidRDefault="00073EF3" w:rsidP="00073EF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диспетчер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3EF3" w:rsidRPr="00EE2698" w:rsidRDefault="00073EF3" w:rsidP="00073E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3EF3" w:rsidRDefault="00073EF3" w:rsidP="00073EF3">
            <w:r w:rsidRPr="00137AB9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EF3" w:rsidRPr="00C2468B" w:rsidRDefault="00073EF3" w:rsidP="00073EF3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4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Среднее профессиональное образование без предъявления требований к стажу работы или начальное профессиональное образование и стаж работы по оперативному регулированию процесса управления (производства) не менее 3 лет, в том числе на данном предприятии не менее 1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EF3" w:rsidRPr="00C2468B" w:rsidRDefault="00073EF3" w:rsidP="00073E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Не реже 1 раза в 5 лет</w:t>
            </w:r>
          </w:p>
        </w:tc>
      </w:tr>
      <w:tr w:rsidR="00C2468B" w:rsidRPr="00C2468B" w:rsidTr="00C2468B">
        <w:trPr>
          <w:trHeight w:val="146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Диспетчер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EE2698" w:rsidRDefault="00F35A3A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26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4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Среднее профессиональное образование без предъявления требований к стажу работы или начальное профессиональное образование и стаж работы по оперативному регулированию процесса управления (производства) не менее 3 лет, в том числе на данном предприятии не менее 1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Не реже 1 раза в 5 лет</w:t>
            </w:r>
          </w:p>
        </w:tc>
      </w:tr>
      <w:tr w:rsidR="00C2468B" w:rsidRPr="00C2468B" w:rsidTr="00C2468B">
        <w:trPr>
          <w:trHeight w:val="146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Водитель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EE2698" w:rsidRDefault="00EE2698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269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образование, профессиональная подготовка, водительское удостоверение категории «В», «С», «D», стаж работы не менее  3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C2468B" w:rsidRPr="00C2468B" w:rsidTr="00C2468B">
        <w:trPr>
          <w:trHeight w:val="146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Слесарь по ремонту автомобилей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EE2698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2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00FF00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Среднее образование и соответствующая подготовка по специальности без предъявления требований к стажу работы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468B" w:rsidRPr="00C2468B" w:rsidTr="00C2468B">
        <w:trPr>
          <w:trHeight w:val="146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C2468B" w:rsidRPr="00C2468B" w:rsidRDefault="00C2468B" w:rsidP="00C2468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EE2698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2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Среднее или среднее специальное образование и стаж работы по специальности не менее 1(одного)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468B" w:rsidRPr="00C2468B" w:rsidTr="00C2468B">
        <w:trPr>
          <w:trHeight w:val="146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Вспомогательные рабочие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EE2698" w:rsidRDefault="00EE2698" w:rsidP="00C246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2698">
              <w:rPr>
                <w:rFonts w:ascii="Times New Roman" w:hAnsi="Times New Roman" w:cs="Times New Roman"/>
                <w:sz w:val="24"/>
                <w:szCs w:val="24"/>
              </w:rPr>
              <w:t>12,25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 xml:space="preserve">Для электромонтера - среднее или среднее специальное образование </w:t>
            </w:r>
            <w:proofErr w:type="gramStart"/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и  стаж</w:t>
            </w:r>
            <w:proofErr w:type="gramEnd"/>
            <w:r w:rsidRPr="00C2468B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специальности не менее 1 (одного) года, группу безопасности не ниже 4, до 1000 В, для остальных - без предъявления требований к квалификации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468B" w:rsidRPr="00C2468B" w:rsidRDefault="00C2468B" w:rsidP="00C246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8B">
              <w:rPr>
                <w:rFonts w:ascii="Times New Roman" w:hAnsi="Times New Roman" w:cs="Times New Roman"/>
                <w:sz w:val="24"/>
                <w:szCs w:val="24"/>
              </w:rPr>
              <w:t>Для электромонтера и сантехника -ежегодно</w:t>
            </w:r>
          </w:p>
        </w:tc>
      </w:tr>
      <w:tr w:rsidR="00236371" w:rsidRPr="00C2468B" w:rsidTr="00C2468B">
        <w:trPr>
          <w:trHeight w:val="146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6371" w:rsidRPr="00F35A3A" w:rsidRDefault="00236371" w:rsidP="002363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A3A">
              <w:rPr>
                <w:rFonts w:ascii="Times New Roman" w:hAnsi="Times New Roman" w:cs="Times New Roman"/>
                <w:sz w:val="24"/>
                <w:szCs w:val="24"/>
              </w:rPr>
              <w:t>Агент коммерческий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6371" w:rsidRPr="00F35A3A" w:rsidRDefault="00236371" w:rsidP="002363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bookmarkStart w:id="2" w:name="_GoBack"/>
            <w:bookmarkEnd w:id="2"/>
            <w:r w:rsidRPr="00F35A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6371" w:rsidRPr="00F35A3A" w:rsidRDefault="00236371" w:rsidP="00236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A3A">
              <w:rPr>
                <w:rFonts w:ascii="Times New Roman" w:hAnsi="Times New Roman" w:cs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6371" w:rsidRPr="00F35A3A" w:rsidRDefault="00236371" w:rsidP="00236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A3A">
              <w:rPr>
                <w:rFonts w:ascii="Times New Roman" w:hAnsi="Times New Roman" w:cs="Times New Roman"/>
                <w:sz w:val="24"/>
                <w:szCs w:val="24"/>
              </w:rPr>
              <w:t>среднее образование и специальная подготовка по установленной программе или среднее профессиональное образование без предъявления требований к стажу работы.</w:t>
            </w:r>
          </w:p>
          <w:p w:rsidR="00236371" w:rsidRPr="00F35A3A" w:rsidRDefault="00236371" w:rsidP="002363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6371" w:rsidRPr="00F35A3A" w:rsidRDefault="00236371" w:rsidP="002363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A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51C26" w:rsidRDefault="00651C26">
      <w:pPr>
        <w:tabs>
          <w:tab w:val="left" w:pos="0"/>
          <w:tab w:val="left" w:pos="567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ab/>
        <w:t xml:space="preserve">Требования к уровню информационного обеспечения потребителей государственной </w:t>
      </w:r>
      <w:r w:rsidR="00BB130B">
        <w:rPr>
          <w:rFonts w:ascii="Times New Roman" w:hAnsi="Times New Roman" w:cs="Times New Roman"/>
          <w:sz w:val="28"/>
          <w:szCs w:val="28"/>
        </w:rPr>
        <w:t>работы</w:t>
      </w:r>
      <w:r w:rsidR="00E474E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-2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909"/>
        <w:gridCol w:w="3990"/>
        <w:gridCol w:w="2958"/>
      </w:tblGrid>
      <w:tr w:rsidR="00651C26" w:rsidTr="002E3DFE">
        <w:trPr>
          <w:trHeight w:val="468"/>
        </w:trPr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51C26" w:rsidRDefault="00651C2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получения информации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51C26" w:rsidRDefault="00651C26" w:rsidP="00CA7F11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 </w:t>
            </w:r>
            <w:r w:rsidR="00CA7F11">
              <w:rPr>
                <w:rFonts w:ascii="Times New Roman" w:hAnsi="Times New Roman" w:cs="Times New Roman"/>
                <w:sz w:val="24"/>
                <w:szCs w:val="24"/>
              </w:rPr>
              <w:t>предоставляемой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51C26" w:rsidRDefault="00651C26" w:rsidP="00CA7F11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</w:t>
            </w:r>
            <w:r w:rsidR="00CA7F11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</w:t>
            </w:r>
          </w:p>
        </w:tc>
      </w:tr>
      <w:tr w:rsidR="001D193F" w:rsidTr="00D553D7">
        <w:trPr>
          <w:trHeight w:val="130"/>
        </w:trPr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193F" w:rsidRDefault="001D193F" w:rsidP="002E3DFE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4">
              <w:rPr>
                <w:rFonts w:ascii="Times New Roman" w:hAnsi="Times New Roman" w:cs="Times New Roman"/>
                <w:bCs/>
                <w:sz w:val="24"/>
                <w:szCs w:val="24"/>
              </w:rPr>
              <w:t>В рабочее время путем устных консультаций</w:t>
            </w:r>
            <w:r w:rsidR="002E0683">
              <w:rPr>
                <w:rFonts w:ascii="Times New Roman" w:hAnsi="Times New Roman" w:cs="Times New Roman"/>
                <w:bCs/>
                <w:sz w:val="24"/>
                <w:szCs w:val="24"/>
              </w:rPr>
              <w:t>, в том числе</w:t>
            </w:r>
            <w:r w:rsidRPr="00B6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телефонной связи   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193F" w:rsidRPr="00B665D4" w:rsidRDefault="001D193F" w:rsidP="002E3DFE">
            <w:pPr>
              <w:pStyle w:val="ConsPlusCell"/>
              <w:jc w:val="both"/>
              <w:rPr>
                <w:rFonts w:ascii="Times New Roman" w:hAnsi="Times New Roman" w:cs="Times New Roman"/>
                <w:bCs/>
              </w:rPr>
            </w:pPr>
            <w:r w:rsidRPr="00B665D4">
              <w:rPr>
                <w:rFonts w:ascii="Times New Roman" w:hAnsi="Times New Roman" w:cs="Times New Roman"/>
                <w:bCs/>
              </w:rPr>
              <w:t xml:space="preserve">Информация о режиме работы, порядке </w:t>
            </w:r>
            <w:r w:rsidR="00BB130B">
              <w:rPr>
                <w:rFonts w:ascii="Times New Roman" w:hAnsi="Times New Roman" w:cs="Times New Roman"/>
                <w:bCs/>
              </w:rPr>
              <w:t>выполнения работы</w:t>
            </w:r>
            <w:r w:rsidRPr="00B665D4">
              <w:rPr>
                <w:rFonts w:ascii="Times New Roman" w:hAnsi="Times New Roman" w:cs="Times New Roman"/>
                <w:bCs/>
              </w:rPr>
              <w:t>, справочных телефонах, фамилиях, именах, отчествах специалистов, порядке подачи жалоб и предложений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D193F" w:rsidRDefault="00164A05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1D193F" w:rsidTr="00D553D7">
        <w:trPr>
          <w:trHeight w:val="130"/>
        </w:trPr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193F" w:rsidRDefault="001D193F" w:rsidP="002E3DFE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Путем письменных разъяснений по запросам органов государственной власти Мурманской области, в том числе посредством электронной почты              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193F" w:rsidRPr="00B665D4" w:rsidRDefault="001D193F" w:rsidP="002E3DFE">
            <w:pPr>
              <w:pStyle w:val="ConsPlusCell"/>
              <w:jc w:val="both"/>
              <w:rPr>
                <w:rFonts w:ascii="Times New Roman" w:hAnsi="Times New Roman" w:cs="Times New Roman"/>
                <w:bCs/>
              </w:rPr>
            </w:pPr>
            <w:r w:rsidRPr="00B665D4">
              <w:rPr>
                <w:rFonts w:ascii="Times New Roman" w:hAnsi="Times New Roman" w:cs="Times New Roman"/>
                <w:bCs/>
              </w:rPr>
              <w:t xml:space="preserve">Информация о режиме работы, порядке </w:t>
            </w:r>
            <w:r w:rsidR="00BB130B">
              <w:rPr>
                <w:rFonts w:ascii="Times New Roman" w:hAnsi="Times New Roman" w:cs="Times New Roman"/>
                <w:bCs/>
              </w:rPr>
              <w:t>выполнения работы</w:t>
            </w:r>
            <w:r w:rsidRPr="00B665D4">
              <w:rPr>
                <w:rFonts w:ascii="Times New Roman" w:hAnsi="Times New Roman" w:cs="Times New Roman"/>
                <w:bCs/>
              </w:rPr>
              <w:t>, справочных телефонах, фамилиях, именах, отчествах специалистов, порядке подачи жалоб и предложений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D193F" w:rsidRDefault="00164A05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651C26" w:rsidRDefault="00651C26">
      <w:pPr>
        <w:suppressAutoHyphens w:val="0"/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Учреждение информирует Аппарат о выполнении работы в форме отчета о </w:t>
      </w:r>
      <w:r w:rsidR="00BB130B">
        <w:rPr>
          <w:rFonts w:ascii="Times New Roman" w:hAnsi="Times New Roman" w:cs="Times New Roman"/>
          <w:sz w:val="28"/>
          <w:szCs w:val="28"/>
        </w:rPr>
        <w:t>выполнении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государственного задания, а также посредством представления исходных данных для расчета фактических значений показателей оценки качес</w:t>
      </w:r>
      <w:r w:rsidR="00434FA5">
        <w:rPr>
          <w:rFonts w:ascii="Times New Roman" w:hAnsi="Times New Roman" w:cs="Times New Roman"/>
          <w:sz w:val="28"/>
          <w:szCs w:val="28"/>
        </w:rPr>
        <w:t>тва, предоставляемых в Аппарат У</w:t>
      </w:r>
      <w:r>
        <w:rPr>
          <w:rFonts w:ascii="Times New Roman" w:hAnsi="Times New Roman" w:cs="Times New Roman"/>
          <w:sz w:val="28"/>
          <w:szCs w:val="28"/>
        </w:rPr>
        <w:t>чреждением в срок не позднее 1 февраля года, следующего за отчетным.</w:t>
      </w:r>
    </w:p>
    <w:p w:rsidR="002E3DFE" w:rsidRDefault="002E3DFE" w:rsidP="002E3DFE">
      <w:pPr>
        <w:suppressAutoHyphens w:val="0"/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3DFE">
        <w:rPr>
          <w:rFonts w:ascii="Times New Roman" w:hAnsi="Times New Roman" w:cs="Times New Roman"/>
          <w:sz w:val="28"/>
          <w:szCs w:val="28"/>
        </w:rPr>
        <w:t>15. Требования к организации учета мнения потребителей о качестве выполнения государственной работы:</w:t>
      </w:r>
    </w:p>
    <w:tbl>
      <w:tblPr>
        <w:tblW w:w="984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80"/>
        <w:gridCol w:w="7564"/>
      </w:tblGrid>
      <w:tr w:rsidR="007C03C4" w:rsidRPr="002E3DFE" w:rsidTr="007C03C4">
        <w:trPr>
          <w:trHeight w:val="391"/>
        </w:trPr>
        <w:tc>
          <w:tcPr>
            <w:tcW w:w="2280" w:type="dxa"/>
            <w:vAlign w:val="center"/>
          </w:tcPr>
          <w:p w:rsidR="007C03C4" w:rsidRPr="000E5599" w:rsidRDefault="007C03C4" w:rsidP="007C03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получения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мнения потребителей</w:t>
            </w:r>
          </w:p>
        </w:tc>
        <w:tc>
          <w:tcPr>
            <w:tcW w:w="7564" w:type="dxa"/>
            <w:vAlign w:val="center"/>
          </w:tcPr>
          <w:p w:rsidR="007C03C4" w:rsidRPr="000E5599" w:rsidRDefault="007C03C4" w:rsidP="007C03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Рассмотрение информации</w:t>
            </w:r>
          </w:p>
        </w:tc>
      </w:tr>
      <w:tr w:rsidR="002E3DFE" w:rsidRPr="002E3DFE" w:rsidTr="002E3DFE">
        <w:trPr>
          <w:trHeight w:val="1216"/>
        </w:trPr>
        <w:tc>
          <w:tcPr>
            <w:tcW w:w="2280" w:type="dxa"/>
          </w:tcPr>
          <w:p w:rsidR="002E3DFE" w:rsidRPr="002E3DFE" w:rsidRDefault="002E3DFE" w:rsidP="002E3DF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2E3D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Письменные обращения потребителей государственной работы</w:t>
            </w:r>
          </w:p>
        </w:tc>
        <w:tc>
          <w:tcPr>
            <w:tcW w:w="7564" w:type="dxa"/>
          </w:tcPr>
          <w:p w:rsidR="002E3DFE" w:rsidRPr="002E3DFE" w:rsidRDefault="002E3DFE" w:rsidP="002E3DF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2E3D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В Учреждении должен быть организован прием, регистрация, рассмотрение письменных предложений, заявлений, жалоб потребителей и подготовка ответов на них </w:t>
            </w:r>
          </w:p>
        </w:tc>
      </w:tr>
    </w:tbl>
    <w:p w:rsidR="00651C26" w:rsidRDefault="00651C26">
      <w:pPr>
        <w:tabs>
          <w:tab w:val="left" w:pos="0"/>
          <w:tab w:val="left" w:pos="567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Иные требования, необходимые для обеспечения </w:t>
      </w:r>
      <w:r w:rsidR="00BB130B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BB130B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на высоком качественном уровне, не предъявляются.</w:t>
      </w:r>
    </w:p>
    <w:p w:rsidR="00651C26" w:rsidRDefault="00651C26" w:rsidP="002E3DFE">
      <w:pPr>
        <w:widowControl w:val="0"/>
        <w:suppressAutoHyphens w:val="0"/>
        <w:spacing w:after="0" w:line="100" w:lineRule="atLeast"/>
        <w:jc w:val="center"/>
        <w:sectPr w:rsidR="00651C26" w:rsidSect="009E088B">
          <w:headerReference w:type="default" r:id="rId9"/>
          <w:pgSz w:w="11906" w:h="16838"/>
          <w:pgMar w:top="567" w:right="850" w:bottom="851" w:left="1335" w:header="720" w:footer="720" w:gutter="0"/>
          <w:cols w:space="720"/>
          <w:titlePg/>
          <w:docGrid w:linePitch="600" w:charSpace="36864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</w:t>
      </w:r>
    </w:p>
    <w:p w:rsidR="00651C26" w:rsidRDefault="00651C26">
      <w:pPr>
        <w:widowControl w:val="0"/>
        <w:suppressAutoHyphens w:val="0"/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51C26" w:rsidRDefault="00651C26">
      <w:pPr>
        <w:widowControl w:val="0"/>
        <w:suppressAutoHyphens w:val="0"/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областному Стандарту</w:t>
      </w:r>
    </w:p>
    <w:p w:rsidR="00651C26" w:rsidRDefault="00651C26">
      <w:pPr>
        <w:widowControl w:val="0"/>
        <w:suppressAutoHyphens w:val="0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51C26" w:rsidRDefault="00651C26">
      <w:pPr>
        <w:widowControl w:val="0"/>
        <w:suppressAutoHyphens w:val="0"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258"/>
      <w:bookmarkEnd w:id="3"/>
      <w:r>
        <w:rPr>
          <w:rFonts w:ascii="Times New Roman" w:hAnsi="Times New Roman" w:cs="Times New Roman"/>
          <w:b/>
          <w:bCs/>
          <w:sz w:val="28"/>
          <w:szCs w:val="28"/>
        </w:rPr>
        <w:t>Показатели</w:t>
      </w:r>
    </w:p>
    <w:p w:rsidR="00651C26" w:rsidRDefault="00651C26">
      <w:pPr>
        <w:widowControl w:val="0"/>
        <w:suppressAutoHyphens w:val="0"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оценки качества </w:t>
      </w:r>
      <w:r w:rsidR="009A1FC7">
        <w:rPr>
          <w:rFonts w:ascii="Times New Roman" w:hAnsi="Times New Roman" w:cs="Times New Roman"/>
          <w:b/>
          <w:bCs/>
          <w:sz w:val="28"/>
          <w:szCs w:val="28"/>
        </w:rPr>
        <w:t>выполнения</w:t>
      </w:r>
      <w:r w:rsidR="003C24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государственной </w:t>
      </w:r>
      <w:r w:rsidR="009A1FC7">
        <w:rPr>
          <w:rFonts w:ascii="Times New Roman" w:hAnsi="Times New Roman" w:cs="Times New Roman"/>
          <w:b/>
          <w:bCs/>
          <w:sz w:val="28"/>
          <w:szCs w:val="28"/>
        </w:rPr>
        <w:t>работы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51C26" w:rsidRDefault="00651C26">
      <w:pPr>
        <w:widowControl w:val="0"/>
        <w:suppressAutoHyphens w:val="0"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47F79" w:rsidRPr="00547F79">
        <w:rPr>
          <w:rFonts w:ascii="Times New Roman" w:hAnsi="Times New Roman" w:cs="Times New Roman"/>
          <w:b/>
          <w:sz w:val="28"/>
          <w:szCs w:val="28"/>
        </w:rPr>
        <w:t>Организация и осуществление транспортного обслуживания должностных лиц, государственных органов и государственных учреждений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51C26" w:rsidRDefault="00651C26">
      <w:pPr>
        <w:widowControl w:val="0"/>
        <w:suppressAutoHyphens w:val="0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3827"/>
        <w:gridCol w:w="3174"/>
        <w:gridCol w:w="4764"/>
      </w:tblGrid>
      <w:tr w:rsidR="00651C26" w:rsidTr="001D193F">
        <w:trPr>
          <w:trHeight w:val="545"/>
          <w:tblHeader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C26" w:rsidRDefault="00651C26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качества, единицы измерения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C26" w:rsidRDefault="00651C26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Нормативное значение показателя качества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C26" w:rsidRDefault="00651C26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1C26" w:rsidRDefault="00651C26" w:rsidP="009A1FC7">
            <w:pPr>
              <w:widowControl w:val="0"/>
              <w:suppressAutoHyphens w:val="0"/>
              <w:snapToGrid w:val="0"/>
              <w:spacing w:after="0" w:line="100" w:lineRule="atLeast"/>
              <w:ind w:left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информации получения данных для определения фактического значения</w:t>
            </w:r>
          </w:p>
        </w:tc>
      </w:tr>
      <w:tr w:rsidR="001D193F" w:rsidTr="001D193F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15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93F" w:rsidRDefault="001D193F" w:rsidP="001D193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272"/>
            <w:bookmarkEnd w:id="4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качества, характеризующие результат оказания государственной услуги</w:t>
            </w:r>
          </w:p>
        </w:tc>
      </w:tr>
      <w:tr w:rsidR="00651C26" w:rsidTr="001D193F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C26" w:rsidRDefault="001D193F" w:rsidP="009A1FC7">
            <w:pPr>
              <w:widowControl w:val="0"/>
              <w:suppressAutoHyphens w:val="0"/>
              <w:snapToGrid w:val="0"/>
              <w:spacing w:after="0" w:line="100" w:lineRule="atLeast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4">
              <w:rPr>
                <w:rFonts w:ascii="Times New Roman" w:hAnsi="Times New Roman" w:cs="Times New Roman"/>
                <w:bCs/>
                <w:sz w:val="24"/>
                <w:szCs w:val="24"/>
              </w:rPr>
              <w:t>Доля выполненных заявок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E76D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C26" w:rsidRDefault="000B799C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C26" w:rsidRDefault="001D193F" w:rsidP="009A1FC7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Рассчитывается в процентах как отношение количества</w:t>
            </w:r>
            <w:r w:rsidRPr="00B6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выполненных заявок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B6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количеств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B6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поступивших заявок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1C26" w:rsidRDefault="001D193F" w:rsidP="009A1FC7">
            <w:pPr>
              <w:widowControl w:val="0"/>
              <w:suppressAutoHyphens w:val="0"/>
              <w:spacing w:after="0" w:line="100" w:lineRule="atLeast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</w:t>
            </w:r>
            <w:r w:rsidR="009A1FC7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полнении государственного задания</w:t>
            </w:r>
          </w:p>
        </w:tc>
      </w:tr>
      <w:tr w:rsidR="001D193F" w:rsidTr="00476451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5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93F" w:rsidRPr="00476451" w:rsidRDefault="001D193F" w:rsidP="00476451">
            <w:pPr>
              <w:suppressAutoHyphens w:val="0"/>
              <w:snapToGrid w:val="0"/>
              <w:spacing w:after="0" w:line="100" w:lineRule="atLeast"/>
              <w:ind w:left="8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5" w:name="Par298"/>
            <w:bookmarkEnd w:id="5"/>
            <w:r w:rsidRPr="00476451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качества, характеризующие условия, влияющие на качество процесса оказания государственной услуги</w:t>
            </w:r>
          </w:p>
        </w:tc>
      </w:tr>
      <w:tr w:rsidR="001D193F" w:rsidTr="00476451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15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93F" w:rsidRPr="00476451" w:rsidRDefault="001D193F" w:rsidP="00476451">
            <w:pPr>
              <w:suppressAutoHyphens w:val="0"/>
              <w:snapToGrid w:val="0"/>
              <w:spacing w:after="0" w:line="100" w:lineRule="atLeast"/>
              <w:ind w:left="8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6" w:name="Par299"/>
            <w:bookmarkEnd w:id="6"/>
            <w:r w:rsidRPr="00476451">
              <w:rPr>
                <w:rFonts w:ascii="Times New Roman" w:hAnsi="Times New Roman" w:cs="Times New Roman"/>
                <w:b/>
                <w:sz w:val="24"/>
                <w:szCs w:val="24"/>
              </w:rPr>
              <w:t>1. Требования к материально-техническому обеспечению оказания государственной услуги</w:t>
            </w:r>
          </w:p>
        </w:tc>
      </w:tr>
      <w:tr w:rsidR="00651C26" w:rsidTr="001D193F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C26" w:rsidRDefault="00B54DFC" w:rsidP="009A1FC7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соответствия здания установленным требованиям областного Стандарта к материально-техническому обеспечению, да-1/нет-0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C26" w:rsidRDefault="00651C26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C26" w:rsidRDefault="00651C26" w:rsidP="009A1FC7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соответствии здания установленным требованиям Стандарта показатель принимается равным 1, при несоответствии - 0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1C26" w:rsidRDefault="00651C26" w:rsidP="009A1FC7">
            <w:pPr>
              <w:suppressAutoHyphens w:val="0"/>
              <w:snapToGrid w:val="0"/>
              <w:spacing w:after="0" w:line="100" w:lineRule="atLeast"/>
              <w:ind w:lef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Исходные данные для расчета фактических значений показателей оценки качес</w:t>
            </w:r>
            <w:r w:rsidR="00434FA5">
              <w:rPr>
                <w:rFonts w:ascii="Times New Roman" w:hAnsi="Times New Roman" w:cs="Times New Roman"/>
                <w:sz w:val="24"/>
                <w:szCs w:val="24"/>
              </w:rPr>
              <w:t>тва, предоставляемых в Аппарат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чреждением в срок не позднее 1 февраля года, следующего за отчетным </w:t>
            </w:r>
          </w:p>
        </w:tc>
      </w:tr>
      <w:tr w:rsidR="00B54DFC" w:rsidTr="001D193F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DFC" w:rsidRDefault="00B54DFC" w:rsidP="009A1FC7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соответствия прилегающей территории установленным требованиям областного Стандарта к материально-техническому обеспечению, да-1/нет-0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DFC" w:rsidRDefault="00B54DFC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DFC" w:rsidRDefault="00B54DFC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соответствии прилегающей территории установленным требованиям Стандарта показатель принимается равным 1, при несоответствии - 0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DFC" w:rsidRDefault="00B54DFC" w:rsidP="00476451">
            <w:pPr>
              <w:widowControl w:val="0"/>
              <w:suppressAutoHyphens w:val="0"/>
              <w:snapToGrid w:val="0"/>
              <w:spacing w:after="0" w:line="100" w:lineRule="atLeast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Исходные данные для расчета фактических значений показателей оценки качес</w:t>
            </w:r>
            <w:r w:rsidR="00434FA5">
              <w:rPr>
                <w:rFonts w:ascii="Times New Roman" w:hAnsi="Times New Roman" w:cs="Times New Roman"/>
                <w:sz w:val="24"/>
                <w:szCs w:val="24"/>
              </w:rPr>
              <w:t>тва, предоставляемых в Аппарат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чреждением в срок не позднее 1 февраля года, следующего за отчетным</w:t>
            </w:r>
          </w:p>
        </w:tc>
      </w:tr>
      <w:tr w:rsidR="00B54DFC" w:rsidTr="001D193F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DFC" w:rsidRDefault="00B54DFC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соответствия помещений установленным требованиям областного Стандарта к материально-техническому обеспечению, да-1/нет-0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DFC" w:rsidRDefault="00B54DFC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4DFC" w:rsidRDefault="00B54DFC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соответствии помещений установленным требованиям Стандарта показатель принимается равным 1, при несоответствии - 0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4DFC" w:rsidRDefault="00B54DFC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Исходные данные для расчета фактических значений показателей оценки качес</w:t>
            </w:r>
            <w:r w:rsidR="00434FA5">
              <w:rPr>
                <w:rFonts w:ascii="Times New Roman" w:hAnsi="Times New Roman" w:cs="Times New Roman"/>
                <w:sz w:val="24"/>
                <w:szCs w:val="24"/>
              </w:rPr>
              <w:t>тва, предоставляемых в Аппарат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чреждением в срок не позднее 1 февраля года, следующего за отчетным</w:t>
            </w:r>
          </w:p>
        </w:tc>
      </w:tr>
      <w:tr w:rsidR="00B54DFC" w:rsidTr="001D193F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DFC" w:rsidRDefault="00B54DFC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соответствия рабочих мест установленным требованиям областного Стандарта к материально-техническому обеспечению, да-1/нет-0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54DFC" w:rsidRDefault="00B54DFC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DFC" w:rsidRDefault="00B54DFC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соответствии рабочих мест требованиям Стандарта показатель принимается равным 1, при несоответствии - 0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DFC" w:rsidRDefault="00B54DFC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Исходные данные для расчета фактических значений показателей оценки качес</w:t>
            </w:r>
            <w:r w:rsidR="00434FA5">
              <w:rPr>
                <w:rFonts w:ascii="Times New Roman" w:hAnsi="Times New Roman" w:cs="Times New Roman"/>
                <w:sz w:val="24"/>
                <w:szCs w:val="24"/>
              </w:rPr>
              <w:t>тва, предоставляемых в Аппарат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чреждением в срок не позднее 1 февраля года, следующего за отчетным</w:t>
            </w:r>
          </w:p>
        </w:tc>
      </w:tr>
      <w:tr w:rsidR="001D193F" w:rsidRPr="001D193F" w:rsidTr="00476451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15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93F" w:rsidRPr="00476451" w:rsidRDefault="001D193F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7" w:name="Par308"/>
            <w:bookmarkEnd w:id="7"/>
            <w:r w:rsidRPr="00476451">
              <w:rPr>
                <w:rFonts w:ascii="Times New Roman" w:hAnsi="Times New Roman" w:cs="Times New Roman"/>
                <w:b/>
                <w:sz w:val="24"/>
                <w:szCs w:val="24"/>
              </w:rPr>
              <w:t>2. Требован</w:t>
            </w:r>
            <w:r w:rsidR="00476451" w:rsidRPr="00476451">
              <w:rPr>
                <w:rFonts w:ascii="Times New Roman" w:hAnsi="Times New Roman" w:cs="Times New Roman"/>
                <w:b/>
                <w:sz w:val="24"/>
                <w:szCs w:val="24"/>
              </w:rPr>
              <w:t>ия к законности и безопасности выполнения</w:t>
            </w:r>
            <w:r w:rsidRPr="004764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государственной </w:t>
            </w:r>
            <w:r w:rsidR="00476451" w:rsidRPr="00476451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</w:tr>
      <w:tr w:rsidR="00B54DFC" w:rsidTr="001D193F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DFC" w:rsidRDefault="00B54DFC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разрешительных документов, установленных требованиям областного Стандарта, да-1/нет-0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DFC" w:rsidRDefault="00B54DFC" w:rsidP="00476451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DFC" w:rsidRDefault="00B54DFC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 разрешительных документов показатель принимается равным 1, при отсутствии - 0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DFC" w:rsidRDefault="00B54DFC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Исходные данные для расчета фактических значений показателей оценки качес</w:t>
            </w:r>
            <w:r w:rsidR="00434FA5">
              <w:rPr>
                <w:rFonts w:ascii="Times New Roman" w:hAnsi="Times New Roman" w:cs="Times New Roman"/>
                <w:sz w:val="24"/>
                <w:szCs w:val="24"/>
              </w:rPr>
              <w:t>тва, предоставляемых в Аппарат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чреждением в срок не позднее 1 февраля года, следующего за отчетным</w:t>
            </w:r>
          </w:p>
        </w:tc>
      </w:tr>
      <w:tr w:rsidR="00B54DFC" w:rsidTr="001D193F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DFC" w:rsidRDefault="00B54DFC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соответствия санитарного состояния помещений установленным требованиям областного Стандарта, да-1/нет-0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DFC" w:rsidRDefault="00B54DFC" w:rsidP="00476451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DFC" w:rsidRDefault="00B54DFC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соответствии санитарного состояния помещений требованиям Стандарта показатель принимается равным 1, при несоответствии - 0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DFC" w:rsidRDefault="00B54DFC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Исходные данные для расчета фактических значений показателей оценки качес</w:t>
            </w:r>
            <w:r w:rsidR="00434FA5">
              <w:rPr>
                <w:rFonts w:ascii="Times New Roman" w:hAnsi="Times New Roman" w:cs="Times New Roman"/>
                <w:sz w:val="24"/>
                <w:szCs w:val="24"/>
              </w:rPr>
              <w:t>тва, предоставляемых в Аппарат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чреждением в срок не позднее 1 февраля года, следующего за отчетным</w:t>
            </w:r>
          </w:p>
        </w:tc>
      </w:tr>
      <w:tr w:rsidR="00B54DFC" w:rsidTr="001D193F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DFC" w:rsidRDefault="00B54DFC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соответствия безопасности зданий, помещений и рабочих мест требованиям, установленным областным Стандартом качества, да-1/нет-0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DFC" w:rsidRDefault="00B54DFC" w:rsidP="00476451">
            <w:pPr>
              <w:widowControl w:val="0"/>
              <w:suppressAutoHyphens w:val="0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DFC" w:rsidRDefault="00B54DFC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соответствии безопасности требованиям Стандарта показатель принимается равным 1, при несоответствии - 0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DFC" w:rsidRDefault="00B54DFC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Исходные данные для расчета фактических значений показателей оценки качес</w:t>
            </w:r>
            <w:r w:rsidR="00434FA5">
              <w:rPr>
                <w:rFonts w:ascii="Times New Roman" w:hAnsi="Times New Roman" w:cs="Times New Roman"/>
                <w:sz w:val="24"/>
                <w:szCs w:val="24"/>
              </w:rPr>
              <w:t>тва, предоставляемых в Аппарат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чреждением в срок не позднее 1 февраля года, следующего за отчетным</w:t>
            </w:r>
          </w:p>
        </w:tc>
      </w:tr>
      <w:tr w:rsidR="00B54DFC" w:rsidTr="001D193F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DFC" w:rsidRDefault="00B54DFC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безопасности для жизни и здоровья граждан и окружающей среды, да-1/нет-0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DFC" w:rsidRDefault="000C4FF2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DFC" w:rsidRDefault="000C4FF2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соблюдении </w:t>
            </w:r>
            <w:r w:rsidRPr="000C4FF2">
              <w:rPr>
                <w:rFonts w:ascii="Times New Roman" w:hAnsi="Times New Roman" w:cs="Times New Roman"/>
                <w:sz w:val="24"/>
                <w:szCs w:val="24"/>
              </w:rPr>
              <w:t>комплекса требований, установленного ГОСТ Р 51825-2001</w:t>
            </w:r>
            <w:r w:rsidR="00E474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0C4FF2">
              <w:rPr>
                <w:rFonts w:ascii="Times New Roman" w:hAnsi="Times New Roman" w:cs="Times New Roman"/>
                <w:sz w:val="24"/>
                <w:szCs w:val="24"/>
              </w:rPr>
              <w:t>показатель принимается равным 1, при несо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блюдении</w:t>
            </w:r>
            <w:r w:rsidRPr="000C4FF2">
              <w:rPr>
                <w:rFonts w:ascii="Times New Roman" w:hAnsi="Times New Roman" w:cs="Times New Roman"/>
                <w:sz w:val="24"/>
                <w:szCs w:val="24"/>
              </w:rPr>
              <w:t xml:space="preserve"> - 0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DFC" w:rsidRDefault="000C4FF2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C4FF2">
              <w:rPr>
                <w:rFonts w:ascii="Times New Roman" w:hAnsi="Times New Roman" w:cs="Times New Roman"/>
                <w:sz w:val="24"/>
                <w:szCs w:val="24"/>
              </w:rPr>
              <w:t xml:space="preserve">Исходные данные для расчета фактических значений показателей оценки качества, </w:t>
            </w:r>
            <w:r w:rsidR="00434FA5">
              <w:rPr>
                <w:rFonts w:ascii="Times New Roman" w:hAnsi="Times New Roman" w:cs="Times New Roman"/>
                <w:sz w:val="24"/>
                <w:szCs w:val="24"/>
              </w:rPr>
              <w:t>предоставляемых в Аппарат У</w:t>
            </w:r>
            <w:r w:rsidRPr="000C4FF2">
              <w:rPr>
                <w:rFonts w:ascii="Times New Roman" w:hAnsi="Times New Roman" w:cs="Times New Roman"/>
                <w:sz w:val="24"/>
                <w:szCs w:val="24"/>
              </w:rPr>
              <w:t>чреждением в срок не позднее 1 февраля года, следующего за отчетным</w:t>
            </w:r>
          </w:p>
        </w:tc>
      </w:tr>
      <w:tr w:rsidR="00B54DFC" w:rsidTr="001D193F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DFC" w:rsidRDefault="00B54DFC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F5071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охраны окружающей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да-1/нет-0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DFC" w:rsidRDefault="000C4FF2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DFC" w:rsidRDefault="000C4FF2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C4FF2">
              <w:rPr>
                <w:rFonts w:ascii="Times New Roman" w:hAnsi="Times New Roman" w:cs="Times New Roman"/>
                <w:sz w:val="24"/>
                <w:szCs w:val="24"/>
              </w:rPr>
              <w:t xml:space="preserve">При соблюдении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</w:t>
            </w:r>
            <w:r w:rsidRPr="000C4FF2">
              <w:rPr>
                <w:rFonts w:ascii="Times New Roman" w:hAnsi="Times New Roman" w:cs="Times New Roman"/>
                <w:sz w:val="24"/>
                <w:szCs w:val="24"/>
              </w:rPr>
              <w:t>охраны окружающей среды показатель принимается равным 1, при несоблюдении - 0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DFC" w:rsidRDefault="000C4FF2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C4FF2">
              <w:rPr>
                <w:rFonts w:ascii="Times New Roman" w:hAnsi="Times New Roman" w:cs="Times New Roman"/>
                <w:sz w:val="24"/>
                <w:szCs w:val="24"/>
              </w:rPr>
              <w:t>Исходные данные для расчета фактических значений показателей оценки качес</w:t>
            </w:r>
            <w:r w:rsidR="00434FA5">
              <w:rPr>
                <w:rFonts w:ascii="Times New Roman" w:hAnsi="Times New Roman" w:cs="Times New Roman"/>
                <w:sz w:val="24"/>
                <w:szCs w:val="24"/>
              </w:rPr>
              <w:t>тва, предоставляемых в Аппарат У</w:t>
            </w:r>
            <w:r w:rsidRPr="000C4FF2">
              <w:rPr>
                <w:rFonts w:ascii="Times New Roman" w:hAnsi="Times New Roman" w:cs="Times New Roman"/>
                <w:sz w:val="24"/>
                <w:szCs w:val="24"/>
              </w:rPr>
              <w:t>чреждением в срок не позднее 1 февраля года, следующего за отчетным</w:t>
            </w:r>
          </w:p>
        </w:tc>
      </w:tr>
      <w:tr w:rsidR="001D193F" w:rsidTr="00476451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5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93F" w:rsidRPr="00476451" w:rsidRDefault="001D193F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8" w:name="Par321"/>
            <w:bookmarkEnd w:id="8"/>
            <w:r w:rsidRPr="004764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Требования к уровню кадрового обеспечения </w:t>
            </w:r>
            <w:r w:rsidR="00476451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выполнения</w:t>
            </w:r>
            <w:r w:rsidRPr="004764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государственной </w:t>
            </w:r>
            <w:r w:rsidR="00476451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</w:tr>
      <w:tr w:rsidR="00651C26" w:rsidTr="001D193F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C26" w:rsidRDefault="00651C26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соответствия численности персонала, задействованного при </w:t>
            </w:r>
            <w:r w:rsidR="0047645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</w:t>
            </w:r>
            <w:r w:rsidR="00476451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 установленной нормативной численности на </w:t>
            </w:r>
            <w:r w:rsidR="00476451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</w:t>
            </w:r>
            <w:r w:rsidR="00476451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C26" w:rsidRDefault="00651C26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C26" w:rsidRDefault="00651C26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в процентах как отношение численности персонала, фактически </w:t>
            </w:r>
            <w:r w:rsidR="0047645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выполняющего </w:t>
            </w:r>
            <w:r w:rsidR="003A5D9F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сударственную </w:t>
            </w:r>
            <w:r w:rsidR="00476451">
              <w:rPr>
                <w:rFonts w:ascii="Times New Roman" w:hAnsi="Times New Roman" w:cs="Times New Roman"/>
                <w:sz w:val="24"/>
                <w:szCs w:val="24"/>
              </w:rPr>
              <w:t xml:space="preserve">работу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отчетный период, к</w:t>
            </w:r>
          </w:p>
          <w:p w:rsidR="00651C26" w:rsidRDefault="00651C26" w:rsidP="00476451">
            <w:pPr>
              <w:widowControl w:val="0"/>
              <w:suppressAutoHyphens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установленной нормативной численности 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1C26" w:rsidRDefault="00651C26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Исходные данные для расчета фактических значений показателей оценки качества, </w:t>
            </w:r>
            <w:r w:rsidR="00434FA5">
              <w:rPr>
                <w:rFonts w:ascii="Times New Roman" w:hAnsi="Times New Roman" w:cs="Times New Roman"/>
                <w:sz w:val="24"/>
                <w:szCs w:val="24"/>
              </w:rPr>
              <w:t>предоставляемых в Аппарат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чреждением в срок не позднее 1 февраля года, следующего за отчетным</w:t>
            </w:r>
          </w:p>
        </w:tc>
      </w:tr>
      <w:tr w:rsidR="00651C26" w:rsidTr="001D193F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C26" w:rsidRDefault="00651C26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соответствия квалификации персонала, задействованного при </w:t>
            </w:r>
            <w:r w:rsidR="0047645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</w:t>
            </w:r>
            <w:r w:rsidR="00476451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требованиям, установленным областным Стандартом, %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C26" w:rsidRDefault="00651C26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C26" w:rsidRDefault="00651C26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в процентах как отношение численности персонала с соответствующей квалификацией, фактически </w:t>
            </w:r>
            <w:r w:rsidR="00476451">
              <w:rPr>
                <w:rFonts w:ascii="Times New Roman" w:hAnsi="Times New Roman" w:cs="Times New Roman"/>
                <w:sz w:val="24"/>
                <w:szCs w:val="24"/>
              </w:rPr>
              <w:t xml:space="preserve">выполнявшего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государственную </w:t>
            </w:r>
            <w:r w:rsidR="00476451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отчетный период, к</w:t>
            </w:r>
            <w:r w:rsidR="00D553D7" w:rsidRPr="00D55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установленной нормативной численности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1C26" w:rsidRDefault="00651C26" w:rsidP="00434FA5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Исходные данные для расчета фактических значений показателей оценки качества, предоставляемых в Аппарат </w:t>
            </w:r>
            <w:r w:rsidR="00434F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чреждением в срок не позднее 1 февраля года, следующего за отчетным</w:t>
            </w:r>
          </w:p>
        </w:tc>
      </w:tr>
      <w:tr w:rsidR="001D193F" w:rsidTr="00476451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15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93F" w:rsidRPr="001D193F" w:rsidRDefault="001D193F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451">
              <w:rPr>
                <w:rFonts w:ascii="Times New Roman" w:hAnsi="Times New Roman" w:cs="Times New Roman"/>
                <w:b/>
                <w:sz w:val="24"/>
                <w:szCs w:val="24"/>
              </w:rPr>
              <w:t>4. Требования к уровню информационного обеспечения</w:t>
            </w:r>
            <w:r w:rsidRPr="001D19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потребителей государственной </w:t>
            </w:r>
            <w:r w:rsidR="00476451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</w:tr>
      <w:tr w:rsidR="00651C26" w:rsidTr="001D193F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C26" w:rsidRDefault="00651C26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состава </w:t>
            </w:r>
            <w:r w:rsidR="003A5D9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предоставляемой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требованиям, установленным областным Стандартом, да -1/нет-0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C26" w:rsidRDefault="00651C26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D9F" w:rsidRDefault="00651C26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соответствии </w:t>
            </w:r>
            <w:r w:rsidR="001D193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предоставляемой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требованиям Стандарта показатель принимается равным 1, </w:t>
            </w:r>
          </w:p>
          <w:p w:rsidR="00651C26" w:rsidRDefault="00651C26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несоответствии - 0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1C26" w:rsidRDefault="00651C26" w:rsidP="00476451">
            <w:pPr>
              <w:widowControl w:val="0"/>
              <w:suppressAutoHyphens w:val="0"/>
              <w:snapToGrid w:val="0"/>
              <w:spacing w:after="0" w:line="100" w:lineRule="atLeas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Исходные данные для расчета фактических значений показателей оценки качес</w:t>
            </w:r>
            <w:r w:rsidR="00434FA5">
              <w:rPr>
                <w:rFonts w:ascii="Times New Roman" w:hAnsi="Times New Roman" w:cs="Times New Roman"/>
                <w:sz w:val="24"/>
                <w:szCs w:val="24"/>
              </w:rPr>
              <w:t>тва, предоставляемых в Аппарат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чреждением в срок не позднее 1 февраля года, следующего за отчетным</w:t>
            </w:r>
          </w:p>
        </w:tc>
      </w:tr>
    </w:tbl>
    <w:p w:rsidR="00651C26" w:rsidRDefault="00651C26" w:rsidP="001D193F">
      <w:pPr>
        <w:tabs>
          <w:tab w:val="left" w:pos="0"/>
          <w:tab w:val="left" w:pos="567"/>
          <w:tab w:val="center" w:pos="4677"/>
          <w:tab w:val="right" w:pos="9355"/>
        </w:tabs>
        <w:spacing w:after="0" w:line="100" w:lineRule="atLeast"/>
      </w:pPr>
    </w:p>
    <w:p w:rsidR="00476451" w:rsidRDefault="006645B1" w:rsidP="006645B1">
      <w:pPr>
        <w:tabs>
          <w:tab w:val="left" w:pos="0"/>
          <w:tab w:val="left" w:pos="567"/>
          <w:tab w:val="center" w:pos="4677"/>
          <w:tab w:val="right" w:pos="9355"/>
        </w:tabs>
        <w:spacing w:after="0" w:line="100" w:lineRule="atLeast"/>
        <w:jc w:val="center"/>
      </w:pPr>
      <w:r>
        <w:t>_________________</w:t>
      </w:r>
    </w:p>
    <w:p w:rsidR="00476451" w:rsidRDefault="00476451" w:rsidP="006645B1">
      <w:pPr>
        <w:tabs>
          <w:tab w:val="left" w:pos="0"/>
          <w:tab w:val="left" w:pos="567"/>
          <w:tab w:val="center" w:pos="4677"/>
          <w:tab w:val="right" w:pos="9355"/>
        </w:tabs>
        <w:spacing w:after="0" w:line="100" w:lineRule="atLeast"/>
        <w:jc w:val="center"/>
      </w:pPr>
    </w:p>
    <w:p w:rsidR="00476451" w:rsidRDefault="00476451" w:rsidP="006645B1">
      <w:pPr>
        <w:tabs>
          <w:tab w:val="left" w:pos="0"/>
          <w:tab w:val="left" w:pos="567"/>
          <w:tab w:val="center" w:pos="4677"/>
          <w:tab w:val="right" w:pos="9355"/>
        </w:tabs>
        <w:spacing w:after="0" w:line="100" w:lineRule="atLeast"/>
        <w:jc w:val="center"/>
      </w:pPr>
    </w:p>
    <w:p w:rsidR="00476451" w:rsidRDefault="00476451" w:rsidP="006645B1">
      <w:pPr>
        <w:tabs>
          <w:tab w:val="left" w:pos="0"/>
          <w:tab w:val="left" w:pos="567"/>
          <w:tab w:val="center" w:pos="4677"/>
          <w:tab w:val="right" w:pos="9355"/>
        </w:tabs>
        <w:spacing w:after="0" w:line="100" w:lineRule="atLeast"/>
        <w:jc w:val="center"/>
      </w:pPr>
    </w:p>
    <w:p w:rsidR="00476451" w:rsidRDefault="00476451" w:rsidP="006645B1">
      <w:pPr>
        <w:tabs>
          <w:tab w:val="left" w:pos="0"/>
          <w:tab w:val="left" w:pos="567"/>
          <w:tab w:val="center" w:pos="4677"/>
          <w:tab w:val="right" w:pos="9355"/>
        </w:tabs>
        <w:spacing w:after="0" w:line="100" w:lineRule="atLeast"/>
        <w:jc w:val="center"/>
      </w:pPr>
    </w:p>
    <w:p w:rsidR="00476451" w:rsidRDefault="00476451" w:rsidP="006645B1">
      <w:pPr>
        <w:tabs>
          <w:tab w:val="left" w:pos="0"/>
          <w:tab w:val="left" w:pos="567"/>
          <w:tab w:val="center" w:pos="4677"/>
          <w:tab w:val="right" w:pos="9355"/>
        </w:tabs>
        <w:spacing w:after="0" w:line="100" w:lineRule="atLeast"/>
        <w:jc w:val="center"/>
      </w:pPr>
    </w:p>
    <w:p w:rsidR="00476451" w:rsidRDefault="00476451" w:rsidP="006645B1">
      <w:pPr>
        <w:tabs>
          <w:tab w:val="left" w:pos="0"/>
          <w:tab w:val="left" w:pos="567"/>
          <w:tab w:val="center" w:pos="4677"/>
          <w:tab w:val="right" w:pos="9355"/>
        </w:tabs>
        <w:spacing w:after="0" w:line="100" w:lineRule="atLeast"/>
        <w:jc w:val="center"/>
      </w:pPr>
    </w:p>
    <w:p w:rsidR="00476451" w:rsidRDefault="00476451" w:rsidP="006645B1">
      <w:pPr>
        <w:tabs>
          <w:tab w:val="left" w:pos="0"/>
          <w:tab w:val="left" w:pos="567"/>
          <w:tab w:val="center" w:pos="4677"/>
          <w:tab w:val="right" w:pos="9355"/>
        </w:tabs>
        <w:spacing w:after="0" w:line="100" w:lineRule="atLeast"/>
        <w:jc w:val="center"/>
      </w:pPr>
    </w:p>
    <w:p w:rsidR="00476451" w:rsidRDefault="00476451" w:rsidP="006645B1">
      <w:pPr>
        <w:tabs>
          <w:tab w:val="left" w:pos="0"/>
          <w:tab w:val="left" w:pos="567"/>
          <w:tab w:val="center" w:pos="4677"/>
          <w:tab w:val="right" w:pos="9355"/>
        </w:tabs>
        <w:spacing w:after="0" w:line="100" w:lineRule="atLeast"/>
        <w:jc w:val="center"/>
      </w:pPr>
    </w:p>
    <w:p w:rsidR="00476451" w:rsidRDefault="00476451" w:rsidP="006645B1">
      <w:pPr>
        <w:tabs>
          <w:tab w:val="left" w:pos="0"/>
          <w:tab w:val="left" w:pos="567"/>
          <w:tab w:val="center" w:pos="4677"/>
          <w:tab w:val="right" w:pos="9355"/>
        </w:tabs>
        <w:spacing w:after="0" w:line="100" w:lineRule="atLeast"/>
        <w:jc w:val="center"/>
      </w:pPr>
    </w:p>
    <w:p w:rsidR="00476451" w:rsidRDefault="00476451" w:rsidP="006645B1">
      <w:pPr>
        <w:tabs>
          <w:tab w:val="left" w:pos="0"/>
          <w:tab w:val="left" w:pos="567"/>
          <w:tab w:val="center" w:pos="4677"/>
          <w:tab w:val="right" w:pos="9355"/>
        </w:tabs>
        <w:spacing w:after="0" w:line="100" w:lineRule="atLeast"/>
        <w:jc w:val="center"/>
      </w:pPr>
    </w:p>
    <w:p w:rsidR="00476451" w:rsidRDefault="00476451" w:rsidP="006645B1">
      <w:pPr>
        <w:tabs>
          <w:tab w:val="left" w:pos="0"/>
          <w:tab w:val="left" w:pos="567"/>
          <w:tab w:val="center" w:pos="4677"/>
          <w:tab w:val="right" w:pos="9355"/>
        </w:tabs>
        <w:spacing w:after="0" w:line="100" w:lineRule="atLeast"/>
        <w:jc w:val="center"/>
      </w:pPr>
    </w:p>
    <w:p w:rsidR="00476451" w:rsidRDefault="00476451" w:rsidP="006645B1">
      <w:pPr>
        <w:tabs>
          <w:tab w:val="left" w:pos="0"/>
          <w:tab w:val="left" w:pos="567"/>
          <w:tab w:val="center" w:pos="4677"/>
          <w:tab w:val="right" w:pos="9355"/>
        </w:tabs>
        <w:spacing w:after="0" w:line="100" w:lineRule="atLeast"/>
        <w:jc w:val="center"/>
      </w:pPr>
    </w:p>
    <w:p w:rsidR="00476451" w:rsidRDefault="00476451" w:rsidP="006645B1">
      <w:pPr>
        <w:tabs>
          <w:tab w:val="left" w:pos="0"/>
          <w:tab w:val="left" w:pos="567"/>
          <w:tab w:val="center" w:pos="4677"/>
          <w:tab w:val="right" w:pos="9355"/>
        </w:tabs>
        <w:spacing w:after="0" w:line="100" w:lineRule="atLeast"/>
        <w:jc w:val="center"/>
      </w:pPr>
    </w:p>
    <w:p w:rsidR="00476451" w:rsidRDefault="00476451" w:rsidP="006645B1">
      <w:pPr>
        <w:tabs>
          <w:tab w:val="left" w:pos="0"/>
          <w:tab w:val="left" w:pos="567"/>
          <w:tab w:val="center" w:pos="4677"/>
          <w:tab w:val="right" w:pos="9355"/>
        </w:tabs>
        <w:spacing w:after="0" w:line="100" w:lineRule="atLeast"/>
        <w:jc w:val="center"/>
      </w:pPr>
    </w:p>
    <w:p w:rsidR="00476451" w:rsidRDefault="00476451" w:rsidP="006645B1">
      <w:pPr>
        <w:tabs>
          <w:tab w:val="left" w:pos="0"/>
          <w:tab w:val="left" w:pos="567"/>
          <w:tab w:val="center" w:pos="4677"/>
          <w:tab w:val="right" w:pos="9355"/>
        </w:tabs>
        <w:spacing w:after="0" w:line="100" w:lineRule="atLeast"/>
        <w:jc w:val="center"/>
      </w:pPr>
    </w:p>
    <w:p w:rsidR="00476451" w:rsidRDefault="00476451" w:rsidP="006645B1">
      <w:pPr>
        <w:tabs>
          <w:tab w:val="left" w:pos="0"/>
          <w:tab w:val="left" w:pos="567"/>
          <w:tab w:val="center" w:pos="4677"/>
          <w:tab w:val="right" w:pos="9355"/>
        </w:tabs>
        <w:spacing w:after="0" w:line="100" w:lineRule="atLeast"/>
        <w:jc w:val="center"/>
      </w:pPr>
    </w:p>
    <w:p w:rsidR="006645B1" w:rsidRDefault="006645B1" w:rsidP="006645B1">
      <w:pPr>
        <w:tabs>
          <w:tab w:val="left" w:pos="0"/>
          <w:tab w:val="left" w:pos="567"/>
          <w:tab w:val="center" w:pos="4677"/>
          <w:tab w:val="right" w:pos="9355"/>
        </w:tabs>
        <w:spacing w:after="0" w:line="100" w:lineRule="atLeast"/>
        <w:jc w:val="center"/>
      </w:pPr>
      <w:bookmarkStart w:id="9" w:name="Par255"/>
      <w:bookmarkEnd w:id="9"/>
      <w:r>
        <w:t xml:space="preserve"> </w:t>
      </w:r>
    </w:p>
    <w:sectPr w:rsidR="006645B1" w:rsidSect="00E93DC9">
      <w:pgSz w:w="16838" w:h="11906" w:orient="landscape"/>
      <w:pgMar w:top="1134" w:right="709" w:bottom="851" w:left="777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85D" w:rsidRDefault="00F8085D" w:rsidP="00313C0E">
      <w:pPr>
        <w:spacing w:after="0" w:line="240" w:lineRule="auto"/>
      </w:pPr>
      <w:r>
        <w:separator/>
      </w:r>
    </w:p>
  </w:endnote>
  <w:endnote w:type="continuationSeparator" w:id="0">
    <w:p w:rsidR="00F8085D" w:rsidRDefault="00F8085D" w:rsidP="00313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85D" w:rsidRDefault="00F8085D" w:rsidP="00313C0E">
      <w:pPr>
        <w:spacing w:after="0" w:line="240" w:lineRule="auto"/>
      </w:pPr>
      <w:r>
        <w:separator/>
      </w:r>
    </w:p>
  </w:footnote>
  <w:footnote w:type="continuationSeparator" w:id="0">
    <w:p w:rsidR="00F8085D" w:rsidRDefault="00F8085D" w:rsidP="00313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D8D" w:rsidRDefault="00D01D8D" w:rsidP="00313C0E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36371">
      <w:rPr>
        <w:noProof/>
      </w:rPr>
      <w:t>21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70481"/>
    <w:multiLevelType w:val="hybridMultilevel"/>
    <w:tmpl w:val="40CC4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61E"/>
    <w:multiLevelType w:val="hybridMultilevel"/>
    <w:tmpl w:val="A39E6730"/>
    <w:lvl w:ilvl="0" w:tplc="A066F9F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4BCE59AC"/>
    <w:multiLevelType w:val="hybridMultilevel"/>
    <w:tmpl w:val="0D7A41DA"/>
    <w:lvl w:ilvl="0" w:tplc="749C149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41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3D7"/>
    <w:rsid w:val="00021939"/>
    <w:rsid w:val="00035A0A"/>
    <w:rsid w:val="0006731A"/>
    <w:rsid w:val="00070292"/>
    <w:rsid w:val="00073EF3"/>
    <w:rsid w:val="00074215"/>
    <w:rsid w:val="00096BD0"/>
    <w:rsid w:val="000A6B82"/>
    <w:rsid w:val="000B60C0"/>
    <w:rsid w:val="000B6169"/>
    <w:rsid w:val="000B799C"/>
    <w:rsid w:val="000C4FF2"/>
    <w:rsid w:val="000C5287"/>
    <w:rsid w:val="000E7BD8"/>
    <w:rsid w:val="000F64D0"/>
    <w:rsid w:val="00122704"/>
    <w:rsid w:val="00162D69"/>
    <w:rsid w:val="00164A05"/>
    <w:rsid w:val="00167DD7"/>
    <w:rsid w:val="001774EA"/>
    <w:rsid w:val="0018139A"/>
    <w:rsid w:val="001873F0"/>
    <w:rsid w:val="00187759"/>
    <w:rsid w:val="001B07C1"/>
    <w:rsid w:val="001B6CDF"/>
    <w:rsid w:val="001D193F"/>
    <w:rsid w:val="001E5555"/>
    <w:rsid w:val="001F4E67"/>
    <w:rsid w:val="002038E5"/>
    <w:rsid w:val="00206DA1"/>
    <w:rsid w:val="00206EA8"/>
    <w:rsid w:val="002153D2"/>
    <w:rsid w:val="002352F9"/>
    <w:rsid w:val="00236371"/>
    <w:rsid w:val="00242012"/>
    <w:rsid w:val="0025724B"/>
    <w:rsid w:val="00281192"/>
    <w:rsid w:val="00290B57"/>
    <w:rsid w:val="00293A97"/>
    <w:rsid w:val="002966B7"/>
    <w:rsid w:val="002A7849"/>
    <w:rsid w:val="002B1996"/>
    <w:rsid w:val="002D400C"/>
    <w:rsid w:val="002E0683"/>
    <w:rsid w:val="002E0ADF"/>
    <w:rsid w:val="002E3DFE"/>
    <w:rsid w:val="00313C0E"/>
    <w:rsid w:val="00321212"/>
    <w:rsid w:val="00344078"/>
    <w:rsid w:val="00370092"/>
    <w:rsid w:val="00370DD8"/>
    <w:rsid w:val="00377043"/>
    <w:rsid w:val="003853DD"/>
    <w:rsid w:val="00397C5F"/>
    <w:rsid w:val="003A5D9F"/>
    <w:rsid w:val="003B0CD0"/>
    <w:rsid w:val="003B4AC4"/>
    <w:rsid w:val="003B62CD"/>
    <w:rsid w:val="003C2414"/>
    <w:rsid w:val="003C2543"/>
    <w:rsid w:val="003D4BC2"/>
    <w:rsid w:val="003D6508"/>
    <w:rsid w:val="003E10C5"/>
    <w:rsid w:val="00434FA5"/>
    <w:rsid w:val="00435684"/>
    <w:rsid w:val="004434B9"/>
    <w:rsid w:val="004439C8"/>
    <w:rsid w:val="0044447C"/>
    <w:rsid w:val="00450F5E"/>
    <w:rsid w:val="00456DD3"/>
    <w:rsid w:val="0047394E"/>
    <w:rsid w:val="00476451"/>
    <w:rsid w:val="0048567F"/>
    <w:rsid w:val="004C32FB"/>
    <w:rsid w:val="004D04B1"/>
    <w:rsid w:val="004D095B"/>
    <w:rsid w:val="004F1115"/>
    <w:rsid w:val="00501E75"/>
    <w:rsid w:val="00503BF1"/>
    <w:rsid w:val="00516CC2"/>
    <w:rsid w:val="00517049"/>
    <w:rsid w:val="00517963"/>
    <w:rsid w:val="00537395"/>
    <w:rsid w:val="0053740D"/>
    <w:rsid w:val="00547F79"/>
    <w:rsid w:val="0055607A"/>
    <w:rsid w:val="00566849"/>
    <w:rsid w:val="00573EA2"/>
    <w:rsid w:val="005828AF"/>
    <w:rsid w:val="005C1F4B"/>
    <w:rsid w:val="005E022F"/>
    <w:rsid w:val="005E2802"/>
    <w:rsid w:val="005F085D"/>
    <w:rsid w:val="005F4B35"/>
    <w:rsid w:val="005F5699"/>
    <w:rsid w:val="00611E0D"/>
    <w:rsid w:val="00613935"/>
    <w:rsid w:val="00635648"/>
    <w:rsid w:val="00645374"/>
    <w:rsid w:val="00651C26"/>
    <w:rsid w:val="00663046"/>
    <w:rsid w:val="006645B1"/>
    <w:rsid w:val="00667437"/>
    <w:rsid w:val="006762B4"/>
    <w:rsid w:val="00686281"/>
    <w:rsid w:val="006A5E2A"/>
    <w:rsid w:val="006C6A12"/>
    <w:rsid w:val="006D49F9"/>
    <w:rsid w:val="00703DDC"/>
    <w:rsid w:val="007243A1"/>
    <w:rsid w:val="007405E8"/>
    <w:rsid w:val="00744D31"/>
    <w:rsid w:val="00750C86"/>
    <w:rsid w:val="0075189E"/>
    <w:rsid w:val="00755A2B"/>
    <w:rsid w:val="007712AD"/>
    <w:rsid w:val="00777AD3"/>
    <w:rsid w:val="007A277C"/>
    <w:rsid w:val="007A3036"/>
    <w:rsid w:val="007B5E5E"/>
    <w:rsid w:val="007C02CA"/>
    <w:rsid w:val="007C03C4"/>
    <w:rsid w:val="007D1A85"/>
    <w:rsid w:val="007E4724"/>
    <w:rsid w:val="007F37EE"/>
    <w:rsid w:val="00805170"/>
    <w:rsid w:val="0081255D"/>
    <w:rsid w:val="00812744"/>
    <w:rsid w:val="0084524C"/>
    <w:rsid w:val="00850ABA"/>
    <w:rsid w:val="00856F9D"/>
    <w:rsid w:val="00861397"/>
    <w:rsid w:val="00861A32"/>
    <w:rsid w:val="00864682"/>
    <w:rsid w:val="008877F6"/>
    <w:rsid w:val="0089462E"/>
    <w:rsid w:val="008D12E2"/>
    <w:rsid w:val="008D2FF1"/>
    <w:rsid w:val="008D640F"/>
    <w:rsid w:val="008E1274"/>
    <w:rsid w:val="008E3884"/>
    <w:rsid w:val="00901F20"/>
    <w:rsid w:val="009220DF"/>
    <w:rsid w:val="00924885"/>
    <w:rsid w:val="00937C77"/>
    <w:rsid w:val="0095020D"/>
    <w:rsid w:val="00951731"/>
    <w:rsid w:val="00957BAA"/>
    <w:rsid w:val="00965D2F"/>
    <w:rsid w:val="00974352"/>
    <w:rsid w:val="00974568"/>
    <w:rsid w:val="00975879"/>
    <w:rsid w:val="00977D5D"/>
    <w:rsid w:val="009843FB"/>
    <w:rsid w:val="009A1FC7"/>
    <w:rsid w:val="009B6280"/>
    <w:rsid w:val="009D2E3B"/>
    <w:rsid w:val="009E088B"/>
    <w:rsid w:val="009E18C7"/>
    <w:rsid w:val="009E5F34"/>
    <w:rsid w:val="009E737D"/>
    <w:rsid w:val="009F0DC8"/>
    <w:rsid w:val="00A00708"/>
    <w:rsid w:val="00A06FEF"/>
    <w:rsid w:val="00A11042"/>
    <w:rsid w:val="00A31562"/>
    <w:rsid w:val="00A43B2A"/>
    <w:rsid w:val="00A611D1"/>
    <w:rsid w:val="00A65DAD"/>
    <w:rsid w:val="00A666E8"/>
    <w:rsid w:val="00A6721A"/>
    <w:rsid w:val="00AB189E"/>
    <w:rsid w:val="00AD78ED"/>
    <w:rsid w:val="00AE2340"/>
    <w:rsid w:val="00AF0EDA"/>
    <w:rsid w:val="00AF55BA"/>
    <w:rsid w:val="00B027A1"/>
    <w:rsid w:val="00B06421"/>
    <w:rsid w:val="00B15EFF"/>
    <w:rsid w:val="00B22F29"/>
    <w:rsid w:val="00B32CD7"/>
    <w:rsid w:val="00B51FAD"/>
    <w:rsid w:val="00B53315"/>
    <w:rsid w:val="00B54DFC"/>
    <w:rsid w:val="00B827AD"/>
    <w:rsid w:val="00BA0F08"/>
    <w:rsid w:val="00BB130B"/>
    <w:rsid w:val="00BB2C8C"/>
    <w:rsid w:val="00BB525E"/>
    <w:rsid w:val="00BD6655"/>
    <w:rsid w:val="00BF17E5"/>
    <w:rsid w:val="00BF1E11"/>
    <w:rsid w:val="00BF5071"/>
    <w:rsid w:val="00BF648B"/>
    <w:rsid w:val="00C0678C"/>
    <w:rsid w:val="00C22C53"/>
    <w:rsid w:val="00C2468B"/>
    <w:rsid w:val="00C26FF4"/>
    <w:rsid w:val="00C27DA5"/>
    <w:rsid w:val="00C340BC"/>
    <w:rsid w:val="00C471A7"/>
    <w:rsid w:val="00C64CB8"/>
    <w:rsid w:val="00CA06CD"/>
    <w:rsid w:val="00CA6B6C"/>
    <w:rsid w:val="00CA7F11"/>
    <w:rsid w:val="00CB2780"/>
    <w:rsid w:val="00CB3E32"/>
    <w:rsid w:val="00CB41BD"/>
    <w:rsid w:val="00CC75FD"/>
    <w:rsid w:val="00CD2D09"/>
    <w:rsid w:val="00CF0801"/>
    <w:rsid w:val="00CF6B7E"/>
    <w:rsid w:val="00CF76FE"/>
    <w:rsid w:val="00D007E7"/>
    <w:rsid w:val="00D01D8D"/>
    <w:rsid w:val="00D1731B"/>
    <w:rsid w:val="00D553D7"/>
    <w:rsid w:val="00D603DC"/>
    <w:rsid w:val="00D62C55"/>
    <w:rsid w:val="00D6549B"/>
    <w:rsid w:val="00D668B0"/>
    <w:rsid w:val="00D66B9C"/>
    <w:rsid w:val="00D7314C"/>
    <w:rsid w:val="00DA3079"/>
    <w:rsid w:val="00DA6C67"/>
    <w:rsid w:val="00DB2293"/>
    <w:rsid w:val="00DB6C6E"/>
    <w:rsid w:val="00DC5F68"/>
    <w:rsid w:val="00DF5135"/>
    <w:rsid w:val="00E02E70"/>
    <w:rsid w:val="00E21821"/>
    <w:rsid w:val="00E46AEC"/>
    <w:rsid w:val="00E474EB"/>
    <w:rsid w:val="00E5507A"/>
    <w:rsid w:val="00E71381"/>
    <w:rsid w:val="00E76DCF"/>
    <w:rsid w:val="00E93DC9"/>
    <w:rsid w:val="00EB01E1"/>
    <w:rsid w:val="00EC7A49"/>
    <w:rsid w:val="00EE0B18"/>
    <w:rsid w:val="00EE2698"/>
    <w:rsid w:val="00EE5C86"/>
    <w:rsid w:val="00F01080"/>
    <w:rsid w:val="00F053AB"/>
    <w:rsid w:val="00F24880"/>
    <w:rsid w:val="00F27F6C"/>
    <w:rsid w:val="00F3003F"/>
    <w:rsid w:val="00F33437"/>
    <w:rsid w:val="00F35A3A"/>
    <w:rsid w:val="00F365AB"/>
    <w:rsid w:val="00F4452F"/>
    <w:rsid w:val="00F4698F"/>
    <w:rsid w:val="00F675C3"/>
    <w:rsid w:val="00F8085D"/>
    <w:rsid w:val="00F95612"/>
    <w:rsid w:val="00FA156D"/>
    <w:rsid w:val="00FA227F"/>
    <w:rsid w:val="00FB3553"/>
    <w:rsid w:val="00FD0A9A"/>
    <w:rsid w:val="00FF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88678D52-8F7F-4B8E-A6B0-0159DA3A2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">
    <w:name w:val="Основной шрифт абзаца1"/>
  </w:style>
  <w:style w:type="character" w:customStyle="1" w:styleId="2">
    <w:name w:val="Основной шрифт абзаца2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10">
    <w:name w:val="Основной шрифт абзаца1"/>
  </w:style>
  <w:style w:type="character" w:customStyle="1" w:styleId="a3">
    <w:name w:val="Верхний колонтитул Знак"/>
    <w:uiPriority w:val="99"/>
    <w:rPr>
      <w:sz w:val="22"/>
      <w:szCs w:val="22"/>
    </w:rPr>
  </w:style>
  <w:style w:type="character" w:customStyle="1" w:styleId="a4">
    <w:name w:val="Нижний колонтитул Знак"/>
    <w:uiPriority w:val="99"/>
    <w:rPr>
      <w:sz w:val="22"/>
      <w:szCs w:val="22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ascii="Arial" w:hAnsi="Arial"/>
    </w:rPr>
  </w:style>
  <w:style w:type="paragraph" w:customStyle="1" w:styleId="3">
    <w:name w:val="Название3"/>
    <w:basedOn w:val="a"/>
    <w:pPr>
      <w:suppressLineNumbers/>
      <w:spacing w:before="120" w:after="120"/>
    </w:pPr>
    <w:rPr>
      <w:rFonts w:ascii="Arial" w:hAnsi="Arial"/>
      <w:i/>
      <w:iCs/>
      <w:sz w:val="20"/>
      <w:szCs w:val="24"/>
    </w:rPr>
  </w:style>
  <w:style w:type="paragraph" w:customStyle="1" w:styleId="30">
    <w:name w:val="Указатель3"/>
    <w:basedOn w:val="a"/>
    <w:pPr>
      <w:suppressLineNumbers/>
    </w:pPr>
    <w:rPr>
      <w:rFonts w:ascii="Arial" w:hAnsi="Ari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/>
      <w:i/>
      <w:iCs/>
      <w:sz w:val="20"/>
      <w:szCs w:val="24"/>
    </w:rPr>
  </w:style>
  <w:style w:type="paragraph" w:customStyle="1" w:styleId="21">
    <w:name w:val="Указатель2"/>
    <w:basedOn w:val="a"/>
    <w:pPr>
      <w:suppressLineNumbers/>
    </w:pPr>
    <w:rPr>
      <w:rFonts w:ascii="Arial" w:hAnsi="Ari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suppressAutoHyphens/>
    </w:pPr>
    <w:rPr>
      <w:rFonts w:ascii="Courier New" w:eastAsia="Calibri" w:hAnsi="Courier New" w:cs="Courier New"/>
      <w:kern w:val="1"/>
      <w:szCs w:val="24"/>
      <w:lang w:eastAsia="hi-IN" w:bidi="hi-IN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eastAsia="Arial" w:hAnsi="Arial" w:cs="Arial"/>
      <w:kern w:val="1"/>
      <w:szCs w:val="24"/>
      <w:lang w:eastAsia="hi-IN" w:bidi="hi-IN"/>
    </w:rPr>
  </w:style>
  <w:style w:type="paragraph" w:customStyle="1" w:styleId="ConsPlusTitle">
    <w:name w:val="ConsPlusTitle"/>
    <w:pPr>
      <w:suppressAutoHyphens/>
    </w:pPr>
    <w:rPr>
      <w:rFonts w:ascii="Arial" w:eastAsia="Calibri" w:hAnsi="Arial" w:cs="Mangal"/>
      <w:b/>
      <w:bCs/>
      <w:kern w:val="1"/>
      <w:sz w:val="24"/>
      <w:szCs w:val="24"/>
      <w:lang w:eastAsia="hi-IN" w:bidi="hi-IN"/>
    </w:rPr>
  </w:style>
  <w:style w:type="paragraph" w:customStyle="1" w:styleId="ConsPlusCell">
    <w:name w:val="ConsPlusCell"/>
    <w:uiPriority w:val="99"/>
    <w:pPr>
      <w:suppressAutoHyphens/>
    </w:pPr>
    <w:rPr>
      <w:rFonts w:ascii="Arial" w:eastAsia="Calibri" w:hAnsi="Arial" w:cs="Mangal"/>
      <w:kern w:val="1"/>
      <w:sz w:val="24"/>
      <w:szCs w:val="24"/>
      <w:lang w:eastAsia="hi-IN" w:bidi="hi-IN"/>
    </w:r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</w:pPr>
  </w:style>
  <w:style w:type="paragraph" w:styleId="a9">
    <w:name w:val="footer"/>
    <w:basedOn w:val="a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13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врезки"/>
    <w:basedOn w:val="a6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14">
    <w:name w:val="Без интервала1"/>
    <w:pPr>
      <w:suppressAutoHyphens/>
    </w:pPr>
    <w:rPr>
      <w:rFonts w:ascii="Calibri" w:eastAsia="Calibri" w:hAnsi="Calibri" w:cs="Mangal"/>
      <w:kern w:val="1"/>
      <w:sz w:val="22"/>
      <w:szCs w:val="22"/>
      <w:lang w:eastAsia="hi-IN" w:bidi="hi-IN"/>
    </w:rPr>
  </w:style>
  <w:style w:type="paragraph" w:customStyle="1" w:styleId="ConsPlusDocList">
    <w:name w:val="ConsPlusDocList"/>
    <w:next w:val="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0">
    <w:name w:val="ConsPlusCell"/>
    <w:next w:val="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0">
    <w:name w:val="ConsPlusNonformat"/>
    <w:next w:val="a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0">
    <w:name w:val="ConsPlusTitle"/>
    <w:next w:val="a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character" w:styleId="ad">
    <w:name w:val="Hyperlink"/>
    <w:uiPriority w:val="99"/>
    <w:unhideWhenUsed/>
    <w:rsid w:val="0075189E"/>
    <w:rPr>
      <w:color w:val="0000FF"/>
      <w:u w:val="single"/>
    </w:rPr>
  </w:style>
  <w:style w:type="paragraph" w:customStyle="1" w:styleId="ae">
    <w:name w:val="Знак"/>
    <w:basedOn w:val="a"/>
    <w:rsid w:val="0047394E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4"/>
      <w:szCs w:val="24"/>
      <w:lang w:val="en-US" w:eastAsia="en-US" w:bidi="ar-SA"/>
    </w:rPr>
  </w:style>
  <w:style w:type="paragraph" w:styleId="af">
    <w:name w:val="Balloon Text"/>
    <w:basedOn w:val="a"/>
    <w:link w:val="af0"/>
    <w:uiPriority w:val="99"/>
    <w:semiHidden/>
    <w:unhideWhenUsed/>
    <w:rsid w:val="00A6721A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af0">
    <w:name w:val="Текст выноски Знак"/>
    <w:link w:val="af"/>
    <w:uiPriority w:val="99"/>
    <w:semiHidden/>
    <w:rsid w:val="00A6721A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styleId="af1">
    <w:name w:val="Normal (Web)"/>
    <w:basedOn w:val="a"/>
    <w:uiPriority w:val="99"/>
    <w:semiHidden/>
    <w:unhideWhenUsed/>
    <w:rsid w:val="00611E0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character" w:styleId="af2">
    <w:name w:val="annotation reference"/>
    <w:basedOn w:val="a0"/>
    <w:uiPriority w:val="99"/>
    <w:semiHidden/>
    <w:unhideWhenUsed/>
    <w:rsid w:val="00E02E70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E02E70"/>
    <w:pPr>
      <w:spacing w:line="240" w:lineRule="auto"/>
    </w:pPr>
    <w:rPr>
      <w:sz w:val="20"/>
      <w:szCs w:val="18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E02E70"/>
    <w:rPr>
      <w:rFonts w:ascii="Calibri" w:eastAsia="Calibri" w:hAnsi="Calibri" w:cs="Mangal"/>
      <w:kern w:val="1"/>
      <w:szCs w:val="18"/>
      <w:lang w:eastAsia="hi-IN" w:bidi="hi-I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E02E7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02E70"/>
    <w:rPr>
      <w:rFonts w:ascii="Calibri" w:eastAsia="Calibri" w:hAnsi="Calibri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055025FC7E077EBA15AEC10E788707937B458B0B32723979F6CA8F7FV3K4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37E74-1F11-4224-8122-5DE834DBE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6064</Words>
  <Characters>34565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USNCOMPUTERS</Company>
  <LinksUpToDate>false</LinksUpToDate>
  <CharactersWithSpaces>40548</CharactersWithSpaces>
  <SharedDoc>false</SharedDoc>
  <HLinks>
    <vt:vector size="6" baseType="variant">
      <vt:variant>
        <vt:i4>196692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consultantplus://offline/ref=48055025FC7E077EBA15AEC10E788707937B458B0B32723979F6CA8F7FV3K4I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Данилова Ю.С.</dc:creator>
  <cp:keywords/>
  <cp:lastModifiedBy>Кирякова А.В.</cp:lastModifiedBy>
  <cp:revision>6</cp:revision>
  <cp:lastPrinted>2016-10-06T08:01:00Z</cp:lastPrinted>
  <dcterms:created xsi:type="dcterms:W3CDTF">2025-05-20T13:26:00Z</dcterms:created>
  <dcterms:modified xsi:type="dcterms:W3CDTF">2025-06-03T14:12:00Z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